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szCs w:val="32"/>
        </w:rPr>
      </w:pPr>
      <w:r>
        <w:rPr>
          <w:rFonts w:hint="eastAsia" w:ascii="黑体" w:hAnsi="黑体" w:eastAsia="黑体" w:cs="黑体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随机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抽查名额分配表</w:t>
      </w:r>
    </w:p>
    <w:bookmarkEnd w:id="0"/>
    <w:tbl>
      <w:tblPr>
        <w:tblStyle w:val="4"/>
        <w:tblW w:w="87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7"/>
        <w:gridCol w:w="5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98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textAlignment w:val="auto"/>
              <w:rPr>
                <w:szCs w:val="32"/>
              </w:rPr>
            </w:pPr>
          </w:p>
        </w:tc>
        <w:tc>
          <w:tcPr>
            <w:tcW w:w="57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szCs w:val="32"/>
              </w:rPr>
            </w:pPr>
            <w:r>
              <w:rPr>
                <w:szCs w:val="32"/>
              </w:rPr>
              <w:t>专利代理机构</w:t>
            </w:r>
            <w:r>
              <w:rPr>
                <w:rFonts w:hint="eastAsia"/>
                <w:szCs w:val="32"/>
                <w:lang w:eastAsia="zh-CN"/>
              </w:rPr>
              <w:t>（</w:t>
            </w:r>
            <w:r>
              <w:rPr>
                <w:szCs w:val="32"/>
              </w:rPr>
              <w:t>分支机构</w:t>
            </w:r>
            <w:r>
              <w:rPr>
                <w:rFonts w:hint="eastAsia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98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textAlignment w:val="auto"/>
              <w:rPr>
                <w:szCs w:val="32"/>
              </w:rPr>
            </w:pPr>
            <w:r>
              <w:rPr>
                <w:rFonts w:hint="eastAsia"/>
                <w:szCs w:val="32"/>
                <w:lang w:eastAsia="zh-CN"/>
              </w:rPr>
              <w:t>广东</w:t>
            </w:r>
            <w:r>
              <w:rPr>
                <w:szCs w:val="32"/>
              </w:rPr>
              <w:t>省</w:t>
            </w:r>
            <w:r>
              <w:rPr>
                <w:rFonts w:hint="eastAsia"/>
                <w:szCs w:val="32"/>
                <w:lang w:eastAsia="zh-CN"/>
              </w:rPr>
              <w:t>知识产权</w:t>
            </w:r>
            <w:r>
              <w:rPr>
                <w:szCs w:val="32"/>
              </w:rPr>
              <w:t>局</w:t>
            </w:r>
          </w:p>
        </w:tc>
        <w:tc>
          <w:tcPr>
            <w:tcW w:w="57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szCs w:val="32"/>
              </w:rPr>
            </w:pPr>
            <w:r>
              <w:rPr>
                <w:szCs w:val="32"/>
              </w:rPr>
              <w:t>1</w:t>
            </w:r>
            <w:r>
              <w:rPr>
                <w:rFonts w:hint="eastAsia"/>
                <w:szCs w:val="32"/>
                <w:lang w:val="en-US" w:eastAsia="zh-CN"/>
              </w:rPr>
              <w:t>0</w:t>
            </w:r>
            <w:r>
              <w:rPr>
                <w:szCs w:val="32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98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textAlignment w:val="auto"/>
              <w:rPr>
                <w:szCs w:val="32"/>
              </w:rPr>
            </w:pPr>
            <w:r>
              <w:rPr>
                <w:szCs w:val="32"/>
              </w:rPr>
              <w:t>广州市</w:t>
            </w:r>
            <w:r>
              <w:rPr>
                <w:rFonts w:hint="eastAsia"/>
                <w:szCs w:val="32"/>
                <w:lang w:eastAsia="zh-CN"/>
              </w:rPr>
              <w:t>知识产权</w:t>
            </w:r>
            <w:r>
              <w:rPr>
                <w:szCs w:val="32"/>
              </w:rPr>
              <w:t>局</w:t>
            </w:r>
          </w:p>
        </w:tc>
        <w:tc>
          <w:tcPr>
            <w:tcW w:w="57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25</w:t>
            </w:r>
            <w:r>
              <w:rPr>
                <w:szCs w:val="32"/>
              </w:rPr>
              <w:t>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98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textAlignment w:val="auto"/>
              <w:rPr>
                <w:szCs w:val="32"/>
              </w:rPr>
            </w:pPr>
            <w:r>
              <w:rPr>
                <w:szCs w:val="32"/>
              </w:rPr>
              <w:t>深圳市</w:t>
            </w:r>
            <w:r>
              <w:rPr>
                <w:rFonts w:hint="eastAsia"/>
                <w:szCs w:val="32"/>
                <w:lang w:eastAsia="zh-CN"/>
              </w:rPr>
              <w:t>知识产权</w:t>
            </w:r>
            <w:r>
              <w:rPr>
                <w:szCs w:val="32"/>
              </w:rPr>
              <w:t>局</w:t>
            </w:r>
          </w:p>
        </w:tc>
        <w:tc>
          <w:tcPr>
            <w:tcW w:w="57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25</w:t>
            </w:r>
            <w:r>
              <w:rPr>
                <w:szCs w:val="32"/>
              </w:rPr>
              <w:t>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t>备注:</w:t>
      </w:r>
      <w:r>
        <w:rPr>
          <w:rFonts w:hint="eastAsia"/>
          <w:b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截止2020年6月底，广东省专利代理机构499家，分支机构434家。其中，广州市专利代理机构126家，分支机构67家；深圳市专利代理机构245家，分支机构57家；广州、深圳以外地市专利代理机构128家，分支机构310家。</w:t>
      </w:r>
    </w:p>
    <w:p/>
    <w:p/>
    <w:p/>
    <w:p/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6979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spacing w:line="300" w:lineRule="exact"/>
                            <w:ind w:right="-6" w:rightChars="0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spacing w:val="40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pacing w:val="4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pacing w:val="40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spacing w:val="4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pacing w:val="40"/>
                              <w:sz w:val="28"/>
                            </w:rPr>
                            <w:t>2</w:t>
                          </w:r>
                          <w:r>
                            <w:rPr>
                              <w:spacing w:val="4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pacing w:val="40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21.95pt;width:4.6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LPfSbSAAAAAgEAAA8AAAAA&#10;AAAAAQAgAAAAIgAAAGRycy9kb3ducmV2LnhtbFBLAQIUABQAAAAIAIdO4kCSuUgmGgIAACEEAAAO&#10;AAAAAAAAAAEAIAAAACE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300" w:lineRule="exact"/>
                      <w:ind w:right="-6" w:rightChars="0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spacing w:val="40"/>
                        <w:sz w:val="28"/>
                        <w:lang w:eastAsia="zh-CN"/>
                      </w:rPr>
                      <w:t>—</w:t>
                    </w:r>
                    <w:r>
                      <w:rPr>
                        <w:spacing w:val="40"/>
                        <w:sz w:val="28"/>
                      </w:rPr>
                      <w:fldChar w:fldCharType="begin"/>
                    </w:r>
                    <w:r>
                      <w:rPr>
                        <w:spacing w:val="40"/>
                        <w:sz w:val="28"/>
                      </w:rPr>
                      <w:instrText xml:space="preserve">PAGE  </w:instrText>
                    </w:r>
                    <w:r>
                      <w:rPr>
                        <w:spacing w:val="40"/>
                        <w:sz w:val="28"/>
                      </w:rPr>
                      <w:fldChar w:fldCharType="separate"/>
                    </w:r>
                    <w:r>
                      <w:rPr>
                        <w:spacing w:val="40"/>
                        <w:sz w:val="28"/>
                      </w:rPr>
                      <w:t>2</w:t>
                    </w:r>
                    <w:r>
                      <w:rPr>
                        <w:spacing w:val="40"/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pacing w:val="40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66598"/>
    <w:rsid w:val="169665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HTML 打字机1"/>
    <w:qFormat/>
    <w:uiPriority w:val="0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2020-07-27T06:30:00Z</dcterms:created>
  <dc:creator>刘晓丽</dc:creator>
  <cp:lastModifiedBy>刘晓丽</cp:lastModifiedBy>
  <dcterms:modified xsi:type="dcterms:W3CDTF">2020-07-27T06:31:04Z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