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8C1DF1" w14:textId="0A6560B3" w:rsidR="00E86B0D" w:rsidRPr="00DD2D65" w:rsidRDefault="00EC6EEC" w:rsidP="00E86B0D">
      <w:pPr>
        <w:pStyle w:val="2"/>
        <w:spacing w:after="0" w:line="360" w:lineRule="auto"/>
        <w:ind w:leftChars="0" w:left="0"/>
        <w:jc w:val="center"/>
        <w:rPr>
          <w:rFonts w:ascii="仿宋_GB2312" w:eastAsia="仿宋_GB2312" w:hAnsi="宋体"/>
          <w:b/>
          <w:bCs/>
          <w:sz w:val="36"/>
          <w:szCs w:val="36"/>
        </w:rPr>
      </w:pPr>
      <w:r w:rsidRPr="00DD2D65">
        <w:rPr>
          <w:rFonts w:ascii="仿宋_GB2312" w:eastAsia="仿宋_GB2312" w:hAnsi="宋体" w:hint="eastAsia"/>
          <w:b/>
          <w:bCs/>
          <w:sz w:val="36"/>
          <w:szCs w:val="36"/>
        </w:rPr>
        <w:t>深圳市宝安区科普教育基地创建评估指标表</w:t>
      </w:r>
    </w:p>
    <w:tbl>
      <w:tblPr>
        <w:tblW w:w="10131" w:type="dxa"/>
        <w:jc w:val="center"/>
        <w:tblLayout w:type="fixed"/>
        <w:tblLook w:val="0000" w:firstRow="0" w:lastRow="0" w:firstColumn="0" w:lastColumn="0" w:noHBand="0" w:noVBand="0"/>
      </w:tblPr>
      <w:tblGrid>
        <w:gridCol w:w="1183"/>
        <w:gridCol w:w="1276"/>
        <w:gridCol w:w="4110"/>
        <w:gridCol w:w="1985"/>
        <w:gridCol w:w="850"/>
        <w:gridCol w:w="727"/>
      </w:tblGrid>
      <w:tr w:rsidR="00EC6EEC" w14:paraId="222EC6B9" w14:textId="77777777" w:rsidTr="007B5D09">
        <w:trPr>
          <w:trHeight w:val="441"/>
          <w:jc w:val="center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D2814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b/>
                <w:kern w:val="0"/>
                <w:sz w:val="24"/>
              </w:rPr>
              <w:t>一级指标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375485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b/>
                <w:kern w:val="0"/>
                <w:sz w:val="24"/>
              </w:rPr>
              <w:t>二级指标</w:t>
            </w: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3B23036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b/>
                <w:kern w:val="0"/>
                <w:sz w:val="24"/>
              </w:rPr>
              <w:t>评估细则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5F03C71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b/>
                <w:kern w:val="0"/>
                <w:sz w:val="24"/>
              </w:rPr>
              <w:t>评估办法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C4B9710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b/>
                <w:kern w:val="0"/>
                <w:sz w:val="24"/>
              </w:rPr>
              <w:t>分值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AEF1CC0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b/>
                <w:kern w:val="0"/>
                <w:sz w:val="24"/>
              </w:rPr>
              <w:t>得分</w:t>
            </w:r>
          </w:p>
        </w:tc>
      </w:tr>
      <w:tr w:rsidR="00EC6EEC" w14:paraId="041F91CB" w14:textId="77777777" w:rsidTr="007B5D09">
        <w:trPr>
          <w:trHeight w:val="936"/>
          <w:jc w:val="center"/>
        </w:trPr>
        <w:tc>
          <w:tcPr>
            <w:tcW w:w="118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A59EE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科普工作领导与管理(30分)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1A8FE8B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规划与制度</w:t>
            </w: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39D05F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（1）基地具有法定代表人资格或受法人正式委托，独立开展科普活动。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3FB96FE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查阅基地有关开展科普工作的文件、规划和文书档案等。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5DC56E1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FDCFF3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C6EEC" w14:paraId="2513AD7E" w14:textId="77777777" w:rsidTr="007B5D09">
        <w:trPr>
          <w:trHeight w:val="936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28DD88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CC77A82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B3875F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（2）基地制定了切实可行的科普基地建设规划和年度计划。</w:t>
            </w:r>
          </w:p>
        </w:tc>
        <w:tc>
          <w:tcPr>
            <w:tcW w:w="198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15D1F8E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C904E79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1F412A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C6EEC" w14:paraId="765FBD57" w14:textId="77777777" w:rsidTr="007B5D09">
        <w:trPr>
          <w:trHeight w:val="936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38E51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A7A792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机构与岗位</w:t>
            </w: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AD4667B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（3）基地有专门的科普基地管理机构，有专兼职科普管理人员。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6C3960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查阅与基地科普工作相关的考核责任制等有关文件。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E1F6AA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AC0829D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C6EEC" w14:paraId="46694AAB" w14:textId="77777777" w:rsidTr="007B5D09">
        <w:trPr>
          <w:trHeight w:val="936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F998E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FE2CC9A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AD01EFD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（4）有专兼职负责讲解、接待和活动辅导的工作人员。</w:t>
            </w:r>
          </w:p>
        </w:tc>
        <w:tc>
          <w:tcPr>
            <w:tcW w:w="198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41B13E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C396F90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279D18F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C6EEC" w14:paraId="6FD4B58B" w14:textId="77777777" w:rsidTr="007B5D09">
        <w:trPr>
          <w:trHeight w:val="936"/>
          <w:jc w:val="center"/>
        </w:trPr>
        <w:tc>
          <w:tcPr>
            <w:tcW w:w="118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2555E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科普场地设施建设 (40分)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771C96B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科普场地</w:t>
            </w: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348F8A6" w14:textId="3EAD9ED0" w:rsidR="00EC6EEC" w:rsidRPr="00083382" w:rsidRDefault="00EC6EEC" w:rsidP="007F5D6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（5）基地有面积较大的固定科普场地（至少100平方米）</w:t>
            </w:r>
            <w:r w:rsidR="0068793F">
              <w:rPr>
                <w:rFonts w:ascii="宋体" w:hAnsi="宋体" w:cs="宋体" w:hint="eastAsia"/>
                <w:kern w:val="0"/>
                <w:sz w:val="24"/>
              </w:rPr>
              <w:t>，</w:t>
            </w:r>
            <w:r w:rsidR="00A11F89" w:rsidRPr="00CD67CD">
              <w:rPr>
                <w:rFonts w:ascii="宋体" w:hAnsi="宋体" w:cs="宋体" w:hint="eastAsia"/>
                <w:kern w:val="0"/>
                <w:sz w:val="24"/>
              </w:rPr>
              <w:t>单次</w:t>
            </w:r>
            <w:r w:rsidR="00717C62" w:rsidRPr="00CD67CD">
              <w:rPr>
                <w:rFonts w:ascii="宋体" w:hAnsi="宋体" w:cs="宋体" w:hint="eastAsia"/>
                <w:kern w:val="0"/>
                <w:sz w:val="24"/>
              </w:rPr>
              <w:t>可</w:t>
            </w:r>
            <w:r w:rsidR="00A11F89" w:rsidRPr="00CD67CD">
              <w:rPr>
                <w:rFonts w:ascii="宋体" w:hAnsi="宋体" w:cs="宋体" w:hint="eastAsia"/>
                <w:kern w:val="0"/>
                <w:sz w:val="24"/>
              </w:rPr>
              <w:t>接待不低于</w:t>
            </w:r>
            <w:r w:rsidR="007F5D60">
              <w:rPr>
                <w:rFonts w:ascii="宋体" w:hAnsi="宋体" w:cs="宋体"/>
                <w:kern w:val="0"/>
                <w:sz w:val="24"/>
              </w:rPr>
              <w:t>5</w:t>
            </w:r>
            <w:bookmarkStart w:id="0" w:name="_GoBack"/>
            <w:bookmarkEnd w:id="0"/>
            <w:r w:rsidR="00A11F89" w:rsidRPr="00CD67CD">
              <w:rPr>
                <w:rFonts w:ascii="宋体" w:hAnsi="宋体" w:cs="宋体"/>
                <w:kern w:val="0"/>
                <w:sz w:val="24"/>
              </w:rPr>
              <w:t>0人</w:t>
            </w:r>
            <w:r w:rsidR="00A11F89" w:rsidRPr="00CD67CD">
              <w:rPr>
                <w:rFonts w:ascii="宋体" w:hAnsi="宋体" w:cs="宋体" w:hint="eastAsia"/>
                <w:kern w:val="0"/>
                <w:sz w:val="24"/>
              </w:rPr>
              <w:t>。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77A58F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实地考察基地科普活动场所。（一项否决）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175411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00C00F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C6EEC" w14:paraId="20A4E511" w14:textId="77777777" w:rsidTr="007B5D09">
        <w:trPr>
          <w:trHeight w:val="936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459B3E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F617C34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E6B932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（6）基地有明确的科普主题，该主题具备积极的社会意义。</w:t>
            </w:r>
          </w:p>
        </w:tc>
        <w:tc>
          <w:tcPr>
            <w:tcW w:w="198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35B98FD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091C58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912E2B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C6EEC" w14:paraId="0445B32D" w14:textId="77777777" w:rsidTr="007B5D09">
        <w:trPr>
          <w:trHeight w:val="936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46E8D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C420BF5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科普设施</w:t>
            </w: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CD1B635" w14:textId="53B39BD0" w:rsidR="00EC6EEC" w:rsidRPr="00083382" w:rsidRDefault="00EC6EEC" w:rsidP="00A11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（7）基地有丰富的专用科普设施</w:t>
            </w:r>
            <w:r w:rsidR="00AC33FF">
              <w:rPr>
                <w:rFonts w:ascii="宋体" w:hAnsi="宋体" w:cs="宋体" w:hint="eastAsia"/>
                <w:kern w:val="0"/>
                <w:sz w:val="24"/>
              </w:rPr>
              <w:t>。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447E100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查看有关资料和实物。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48F9D5B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949C86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C6EEC" w14:paraId="6F3C381A" w14:textId="77777777" w:rsidTr="007B5D09">
        <w:trPr>
          <w:trHeight w:val="936"/>
          <w:jc w:val="center"/>
        </w:trPr>
        <w:tc>
          <w:tcPr>
            <w:tcW w:w="118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F76772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科普经费保障(12分)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482654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保障力度</w:t>
            </w: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0F33AE9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（8）基地有充足的科普经费保障。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14:paraId="2E27CC2F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检查基地科普专项经费落实情况及有关文件材料。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D0E680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427A045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C6EEC" w14:paraId="5129C0F2" w14:textId="77777777" w:rsidTr="007B5D09">
        <w:trPr>
          <w:trHeight w:val="936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130C2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F8714D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长效机制</w:t>
            </w: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D1F3CF5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（9）基地科普经费投入逐年增加。</w:t>
            </w:r>
          </w:p>
        </w:tc>
        <w:tc>
          <w:tcPr>
            <w:tcW w:w="1985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27286BA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A773FF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19E317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C6EEC" w14:paraId="34C35AD1" w14:textId="77777777" w:rsidTr="007B5D09">
        <w:trPr>
          <w:trHeight w:val="936"/>
          <w:jc w:val="center"/>
        </w:trPr>
        <w:tc>
          <w:tcPr>
            <w:tcW w:w="118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DBEAB7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科普活动开展(18分)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C8506A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综合活动</w:t>
            </w: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3C1B57E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（10）基地能够结合“科技周”“科普日”等举办科普活动。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95C8B73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听取有关工作汇报，查阅科普文书档案。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E5E8B1B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C0B337E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C6EEC" w14:paraId="17CD2552" w14:textId="77777777" w:rsidTr="007B5D09">
        <w:trPr>
          <w:trHeight w:val="936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FC8EF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24C5DD4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B86229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（11）有免费开放日、公益科普活动日等制度。</w:t>
            </w:r>
          </w:p>
        </w:tc>
        <w:tc>
          <w:tcPr>
            <w:tcW w:w="198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9A980E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C85723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C38B8A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C6EEC" w14:paraId="303528D7" w14:textId="77777777" w:rsidTr="007B5D09">
        <w:trPr>
          <w:trHeight w:val="936"/>
          <w:jc w:val="center"/>
        </w:trPr>
        <w:tc>
          <w:tcPr>
            <w:tcW w:w="11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D7BC1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A216118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青少年活动</w:t>
            </w:r>
          </w:p>
        </w:tc>
        <w:tc>
          <w:tcPr>
            <w:tcW w:w="4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D96C896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（12）有针对青少年的优惠措施。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C99E76D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听取有关工作汇报，查阅科普文书档案。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501EA1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B4051E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C6EEC" w14:paraId="6B05F1DC" w14:textId="77777777" w:rsidTr="007B5D09">
        <w:trPr>
          <w:trHeight w:val="551"/>
          <w:jc w:val="center"/>
        </w:trPr>
        <w:tc>
          <w:tcPr>
            <w:tcW w:w="94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C8AE3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083382">
              <w:rPr>
                <w:rFonts w:ascii="宋体" w:hAnsi="宋体" w:cs="宋体" w:hint="eastAsia"/>
                <w:b/>
                <w:kern w:val="0"/>
                <w:sz w:val="24"/>
              </w:rPr>
              <w:t>总得分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918E495" w14:textId="77777777" w:rsidR="00EC6EEC" w:rsidRPr="00083382" w:rsidRDefault="00EC6EEC" w:rsidP="007B5D0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160BD790" w14:textId="5E1C6B92" w:rsidR="000121F8" w:rsidRDefault="00EC6EEC">
      <w:r>
        <w:rPr>
          <w:rFonts w:ascii="仿宋_GB2312" w:eastAsia="仿宋_GB2312" w:hAnsi="宋体" w:cs="宋体" w:hint="eastAsia"/>
          <w:kern w:val="0"/>
          <w:szCs w:val="21"/>
        </w:rPr>
        <w:t>注：评估总分在９０分（含９０分）以上为合格。</w:t>
      </w:r>
    </w:p>
    <w:sectPr w:rsidR="000121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F4F973" w14:textId="77777777" w:rsidR="00466961" w:rsidRDefault="00466961" w:rsidP="00EC6EEC">
      <w:r>
        <w:separator/>
      </w:r>
    </w:p>
  </w:endnote>
  <w:endnote w:type="continuationSeparator" w:id="0">
    <w:p w14:paraId="362860DE" w14:textId="77777777" w:rsidR="00466961" w:rsidRDefault="00466961" w:rsidP="00EC6E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E33E93" w14:textId="77777777" w:rsidR="00466961" w:rsidRDefault="00466961" w:rsidP="00EC6EEC">
      <w:r>
        <w:separator/>
      </w:r>
    </w:p>
  </w:footnote>
  <w:footnote w:type="continuationSeparator" w:id="0">
    <w:p w14:paraId="33741413" w14:textId="77777777" w:rsidR="00466961" w:rsidRDefault="00466961" w:rsidP="00EC6E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71D"/>
    <w:rsid w:val="000121F8"/>
    <w:rsid w:val="002B2197"/>
    <w:rsid w:val="00466961"/>
    <w:rsid w:val="0050508D"/>
    <w:rsid w:val="0058071D"/>
    <w:rsid w:val="0068793F"/>
    <w:rsid w:val="00717C62"/>
    <w:rsid w:val="007C556B"/>
    <w:rsid w:val="007F5D60"/>
    <w:rsid w:val="008A1E1A"/>
    <w:rsid w:val="00927CF0"/>
    <w:rsid w:val="009A5203"/>
    <w:rsid w:val="009E6E32"/>
    <w:rsid w:val="00A11F89"/>
    <w:rsid w:val="00A57D26"/>
    <w:rsid w:val="00AC33FF"/>
    <w:rsid w:val="00B94FFA"/>
    <w:rsid w:val="00CD67CD"/>
    <w:rsid w:val="00DA3CFF"/>
    <w:rsid w:val="00E372CA"/>
    <w:rsid w:val="00E6096E"/>
    <w:rsid w:val="00E86B0D"/>
    <w:rsid w:val="00EC6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35BD10-D40F-4F2E-A762-8584A69CC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EE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6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6E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6E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6EEC"/>
    <w:rPr>
      <w:sz w:val="18"/>
      <w:szCs w:val="18"/>
    </w:rPr>
  </w:style>
  <w:style w:type="paragraph" w:styleId="2">
    <w:name w:val="Body Text Indent 2"/>
    <w:basedOn w:val="a"/>
    <w:link w:val="2Char"/>
    <w:uiPriority w:val="99"/>
    <w:rsid w:val="00EC6EEC"/>
    <w:pPr>
      <w:spacing w:after="120" w:line="480" w:lineRule="auto"/>
      <w:ind w:leftChars="200" w:left="420"/>
    </w:pPr>
    <w:rPr>
      <w:rFonts w:ascii="Times New Roman" w:hAnsi="Times New Roman"/>
      <w:lang w:val="x-none" w:eastAsia="x-none"/>
    </w:rPr>
  </w:style>
  <w:style w:type="character" w:customStyle="1" w:styleId="20">
    <w:name w:val="正文文本缩进 2 字符"/>
    <w:basedOn w:val="a0"/>
    <w:uiPriority w:val="99"/>
    <w:semiHidden/>
    <w:rsid w:val="00EC6EEC"/>
    <w:rPr>
      <w:rFonts w:ascii="Calibri" w:eastAsia="宋体" w:hAnsi="Calibri" w:cs="Times New Roman"/>
      <w:szCs w:val="24"/>
    </w:rPr>
  </w:style>
  <w:style w:type="character" w:customStyle="1" w:styleId="2Char">
    <w:name w:val="正文文本缩进 2 Char"/>
    <w:link w:val="2"/>
    <w:uiPriority w:val="99"/>
    <w:rsid w:val="00EC6EEC"/>
    <w:rPr>
      <w:rFonts w:ascii="Times New Roman" w:eastAsia="宋体" w:hAnsi="Times New Roman" w:cs="Times New Roman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守悦</dc:creator>
  <cp:keywords/>
  <dc:description/>
  <cp:lastModifiedBy>未定义</cp:lastModifiedBy>
  <cp:revision>16</cp:revision>
  <dcterms:created xsi:type="dcterms:W3CDTF">2019-12-20T08:28:00Z</dcterms:created>
  <dcterms:modified xsi:type="dcterms:W3CDTF">2021-01-25T01:05:00Z</dcterms:modified>
</cp:coreProperties>
</file>