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康简标题宋" w:eastAsia="华康简标题宋"/>
          <w:sz w:val="44"/>
          <w:szCs w:val="44"/>
        </w:rPr>
      </w:pPr>
      <w:r>
        <w:rPr>
          <w:rFonts w:hint="eastAsia" w:ascii="华康简标题宋" w:eastAsia="华康简标题宋"/>
          <w:sz w:val="44"/>
          <w:szCs w:val="44"/>
          <w:lang w:eastAsia="zh-CN"/>
        </w:rPr>
        <w:t>谢岗镇</w:t>
      </w:r>
      <w:r>
        <w:rPr>
          <w:rFonts w:hint="eastAsia" w:ascii="华康简标题宋" w:eastAsia="华康简标题宋"/>
          <w:sz w:val="44"/>
          <w:szCs w:val="44"/>
        </w:rPr>
        <w:t>扶持非公有制经济高质量发展</w:t>
      </w:r>
    </w:p>
    <w:p>
      <w:pPr>
        <w:jc w:val="center"/>
        <w:rPr>
          <w:rFonts w:hint="eastAsia" w:ascii="华康简标题宋" w:eastAsia="华康简标题宋"/>
          <w:sz w:val="44"/>
          <w:szCs w:val="44"/>
        </w:rPr>
      </w:pPr>
      <w:r>
        <w:rPr>
          <w:rFonts w:hint="eastAsia" w:ascii="华康简标题宋" w:eastAsia="华康简标题宋"/>
          <w:sz w:val="44"/>
          <w:szCs w:val="44"/>
          <w:lang w:eastAsia="zh-CN"/>
        </w:rPr>
        <w:t>专项</w:t>
      </w:r>
      <w:r>
        <w:rPr>
          <w:rFonts w:hint="eastAsia" w:ascii="华康简标题宋" w:eastAsia="华康简标题宋"/>
          <w:sz w:val="44"/>
          <w:szCs w:val="44"/>
        </w:rPr>
        <w:t>资金申报指南</w:t>
      </w:r>
    </w:p>
    <w:p>
      <w:pPr>
        <w:ind w:firstLine="640" w:firstLineChars="200"/>
        <w:rPr>
          <w:rFonts w:hint="eastAsia" w:ascii="仿宋_GB2312" w:eastAsia="仿宋_GB2312"/>
          <w:sz w:val="32"/>
          <w:szCs w:val="32"/>
        </w:rPr>
      </w:pPr>
    </w:p>
    <w:p>
      <w:pPr>
        <w:pStyle w:val="6"/>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rPr>
        <w:t>为贯彻落实《谢岗镇进一步扶持非公有制经济高质量发展实施办法（修订版）》</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谢府办〔2020〕33号）</w:t>
      </w:r>
      <w:r>
        <w:rPr>
          <w:rFonts w:hint="eastAsia" w:ascii="Times New Roman" w:hAnsi="Times New Roman" w:eastAsia="仿宋_GB2312"/>
          <w:sz w:val="32"/>
          <w:szCs w:val="32"/>
        </w:rPr>
        <w:t>（以下简称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办法</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根据我镇实际，</w:t>
      </w:r>
      <w:r>
        <w:rPr>
          <w:rFonts w:hint="eastAsia" w:ascii="Times New Roman" w:hAnsi="Times New Roman" w:eastAsia="仿宋_GB2312"/>
          <w:sz w:val="32"/>
          <w:szCs w:val="32"/>
        </w:rPr>
        <w:t>现制定</w:t>
      </w:r>
      <w:r>
        <w:rPr>
          <w:rFonts w:hint="eastAsia" w:ascii="Times New Roman" w:hAnsi="Times New Roman" w:eastAsia="仿宋_GB2312"/>
          <w:sz w:val="32"/>
          <w:szCs w:val="32"/>
          <w:lang w:eastAsia="zh-CN"/>
        </w:rPr>
        <w:t>谢岗镇</w:t>
      </w:r>
      <w:r>
        <w:rPr>
          <w:rFonts w:hint="eastAsia" w:ascii="Times New Roman" w:hAnsi="Times New Roman" w:eastAsia="仿宋_GB2312"/>
          <w:sz w:val="32"/>
          <w:szCs w:val="32"/>
        </w:rPr>
        <w:t>扶持非公有制经济高质量发展</w:t>
      </w:r>
      <w:r>
        <w:rPr>
          <w:rFonts w:hint="eastAsia" w:ascii="Times New Roman" w:hAnsi="Times New Roman" w:eastAsia="仿宋_GB2312"/>
          <w:sz w:val="32"/>
          <w:szCs w:val="32"/>
          <w:lang w:eastAsia="zh-CN"/>
        </w:rPr>
        <w:t>专项</w:t>
      </w:r>
      <w:r>
        <w:rPr>
          <w:rFonts w:hint="eastAsia" w:ascii="Times New Roman" w:hAnsi="Times New Roman" w:eastAsia="仿宋_GB2312"/>
          <w:sz w:val="32"/>
          <w:szCs w:val="32"/>
        </w:rPr>
        <w:t>资金申报指南如下：</w:t>
      </w:r>
    </w:p>
    <w:p>
      <w:pPr>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黑体"/>
          <w:sz w:val="32"/>
          <w:szCs w:val="32"/>
        </w:rPr>
      </w:pPr>
      <w:r>
        <w:rPr>
          <w:rFonts w:hint="eastAsia" w:ascii="Times New Roman" w:hAnsi="Times New Roman" w:eastAsia="黑体"/>
          <w:sz w:val="32"/>
          <w:szCs w:val="32"/>
        </w:rPr>
        <w:t>一、扶持企业范围</w:t>
      </w:r>
    </w:p>
    <w:p>
      <w:pPr>
        <w:pStyle w:val="6"/>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在2020年1月1日至2020年12月31日期间申报并获得2020年度国家级/省级/市级认定（评定）的各级专项资金项目，具体资助项目范围以</w:t>
      </w:r>
      <w:r>
        <w:rPr>
          <w:rFonts w:hint="eastAsia" w:ascii="Times New Roman" w:hAnsi="Times New Roman" w:eastAsia="仿宋_GB2312"/>
          <w:sz w:val="32"/>
          <w:szCs w:val="32"/>
        </w:rPr>
        <w:t>《谢岗镇进一步扶持非公有制经济高质量发展实施办法（修订版）》内容为准。</w:t>
      </w:r>
    </w:p>
    <w:p>
      <w:pPr>
        <w:pStyle w:val="6"/>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黑体"/>
          <w:sz w:val="32"/>
          <w:szCs w:val="32"/>
        </w:rPr>
      </w:pPr>
      <w:r>
        <w:rPr>
          <w:rFonts w:hint="eastAsia" w:ascii="Times New Roman" w:hAnsi="Times New Roman" w:eastAsia="黑体"/>
          <w:sz w:val="32"/>
          <w:szCs w:val="32"/>
        </w:rPr>
        <w:t>二、</w:t>
      </w:r>
      <w:r>
        <w:rPr>
          <w:rFonts w:hint="eastAsia" w:ascii="Times New Roman" w:hAnsi="Times New Roman" w:eastAsia="黑体"/>
          <w:sz w:val="32"/>
          <w:szCs w:val="32"/>
          <w:lang w:eastAsia="zh-CN"/>
        </w:rPr>
        <w:t>申报</w:t>
      </w:r>
      <w:r>
        <w:rPr>
          <w:rFonts w:hint="eastAsia" w:ascii="Times New Roman" w:hAnsi="Times New Roman" w:eastAsia="黑体"/>
          <w:sz w:val="32"/>
          <w:szCs w:val="32"/>
        </w:rPr>
        <w:t>项目内容</w:t>
      </w:r>
    </w:p>
    <w:p>
      <w:pPr>
        <w:pStyle w:val="7"/>
        <w:keepNext w:val="0"/>
        <w:keepLines w:val="0"/>
        <w:pageBreakBefore w:val="0"/>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eastAsia="zh-CN"/>
        </w:rPr>
      </w:pPr>
      <w:r>
        <w:rPr>
          <w:rFonts w:hint="eastAsia" w:ascii="Times New Roman" w:hAnsi="Times New Roman" w:eastAsia="楷体_GB2312" w:cs="楷体_GB2312"/>
          <w:b/>
          <w:bCs/>
          <w:sz w:val="32"/>
          <w:szCs w:val="32"/>
        </w:rPr>
        <w:t>（一）</w:t>
      </w:r>
      <w:r>
        <w:rPr>
          <w:rFonts w:hint="eastAsia" w:ascii="Times New Roman" w:hAnsi="Times New Roman" w:eastAsia="楷体_GB2312" w:cs="楷体_GB2312"/>
          <w:b/>
          <w:bCs/>
          <w:sz w:val="32"/>
          <w:szCs w:val="32"/>
          <w:lang w:eastAsia="zh-CN"/>
        </w:rPr>
        <w:t>科技创新</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1、奖励研发机构建设。经省、市认定为新型研发机构的企业</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项目</w:t>
      </w:r>
      <w:r>
        <w:rPr>
          <w:rFonts w:hint="eastAsia" w:ascii="Times New Roman" w:hAnsi="Times New Roman" w:eastAsia="仿宋_GB2312"/>
          <w:sz w:val="32"/>
          <w:szCs w:val="32"/>
        </w:rPr>
        <w:t>的批文发生有效日期为</w:t>
      </w:r>
      <w:r>
        <w:rPr>
          <w:rFonts w:hint="eastAsia" w:ascii="Times New Roman" w:hAnsi="Times New Roman" w:eastAsia="仿宋_GB2312"/>
          <w:sz w:val="32"/>
          <w:szCs w:val="32"/>
          <w:lang w:eastAsia="zh-CN"/>
        </w:rPr>
        <w:t>20</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lang w:eastAsia="zh-CN"/>
        </w:rPr>
        <w:t>年</w:t>
      </w:r>
      <w:r>
        <w:rPr>
          <w:rFonts w:hint="eastAsia" w:ascii="Times New Roman" w:hAnsi="Times New Roman" w:eastAsia="仿宋_GB2312"/>
          <w:sz w:val="32"/>
          <w:szCs w:val="32"/>
        </w:rPr>
        <w:t>1月1日至12月31日。</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2、奖励研发投入。获得市认定为研发投入补助奖金的项目，</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经</w:t>
      </w:r>
      <w:r>
        <w:rPr>
          <w:rFonts w:hint="eastAsia" w:ascii="Times New Roman" w:hAnsi="Times New Roman" w:eastAsia="仿宋_GB2312"/>
          <w:sz w:val="32"/>
          <w:szCs w:val="32"/>
          <w:lang w:eastAsia="zh-CN"/>
        </w:rPr>
        <w:t>市科技</w:t>
      </w:r>
      <w:r>
        <w:rPr>
          <w:rFonts w:ascii="Times New Roman" w:hAnsi="Times New Roman" w:eastAsia="仿宋_GB2312"/>
          <w:sz w:val="32"/>
          <w:szCs w:val="32"/>
        </w:rPr>
        <w:t>部门最终审定后的有研发（R&amp;D）经费投</w:t>
      </w:r>
      <w:r>
        <w:rPr>
          <w:rFonts w:hint="eastAsia" w:ascii="Times New Roman" w:hAnsi="Times New Roman" w:eastAsia="仿宋_GB2312"/>
          <w:sz w:val="32"/>
          <w:szCs w:val="32"/>
          <w:lang w:eastAsia="zh-CN"/>
        </w:rPr>
        <w:t>入超万元</w:t>
      </w:r>
      <w:r>
        <w:rPr>
          <w:rFonts w:hint="eastAsia" w:ascii="Times New Roman" w:hAnsi="Times New Roman" w:eastAsia="仿宋_GB2312"/>
          <w:sz w:val="32"/>
          <w:szCs w:val="32"/>
        </w:rPr>
        <w:t>的企业</w:t>
      </w:r>
      <w:r>
        <w:rPr>
          <w:rFonts w:hint="eastAsia" w:ascii="Times New Roman" w:hAnsi="Times New Roman" w:eastAsia="仿宋_GB2312"/>
          <w:sz w:val="32"/>
          <w:szCs w:val="32"/>
          <w:lang w:eastAsia="zh-CN"/>
        </w:rPr>
        <w:t>，填报</w:t>
      </w:r>
      <w:r>
        <w:rPr>
          <w:rFonts w:ascii="Times New Roman" w:hAnsi="Times New Roman" w:eastAsia="仿宋_GB2312"/>
          <w:sz w:val="32"/>
          <w:szCs w:val="32"/>
        </w:rPr>
        <w:t>有效日期为</w:t>
      </w:r>
      <w:r>
        <w:rPr>
          <w:rFonts w:hint="eastAsia" w:ascii="Times New Roman" w:hAnsi="Times New Roman" w:eastAsia="仿宋_GB2312"/>
          <w:sz w:val="32"/>
          <w:szCs w:val="32"/>
          <w:lang w:eastAsia="zh-CN"/>
        </w:rPr>
        <w:t>2020年</w:t>
      </w:r>
      <w:r>
        <w:rPr>
          <w:rFonts w:ascii="Times New Roman" w:hAnsi="Times New Roman" w:eastAsia="仿宋_GB2312"/>
          <w:sz w:val="32"/>
          <w:szCs w:val="32"/>
        </w:rPr>
        <w:t>1月1日至12月31日。</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3、奖励科学技术奖。经国家、省、市认定为科学技术奖类别的企业，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4、奖励市级科技项目。获得市认定为重大科技项目或一般科技项目的企业，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5、配套奖励国家和省科技项目。获得并列入国家、省认定为科技计划项目的企业，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6、支持知识产权事业发展。经国家认定为知识产权优势或示范认定的企业，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经</w:t>
      </w:r>
      <w:r>
        <w:rPr>
          <w:rFonts w:hint="eastAsia" w:ascii="Times New Roman" w:hAnsi="Times New Roman" w:eastAsia="仿宋_GB2312"/>
          <w:sz w:val="32"/>
          <w:szCs w:val="32"/>
          <w:lang w:eastAsia="zh-CN"/>
        </w:rPr>
        <w:t>国家、省、市认定</w:t>
      </w:r>
      <w:r>
        <w:rPr>
          <w:rFonts w:hint="eastAsia" w:ascii="Times New Roman" w:hAnsi="Times New Roman" w:eastAsia="仿宋_GB2312"/>
          <w:sz w:val="32"/>
          <w:szCs w:val="32"/>
          <w:lang w:val="en-US" w:eastAsia="zh-CN"/>
        </w:rPr>
        <w:t>为</w:t>
      </w:r>
      <w:r>
        <w:rPr>
          <w:rFonts w:hint="eastAsia" w:ascii="Times New Roman" w:hAnsi="Times New Roman" w:eastAsia="仿宋_GB2312"/>
          <w:sz w:val="32"/>
          <w:szCs w:val="32"/>
          <w:lang w:eastAsia="zh-CN"/>
        </w:rPr>
        <w:t>专利奖金奖、专利优秀奖、专利外观设计奖的企业，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；知识产权管理贯标认定的企业，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；获得发明专利授权、</w:t>
      </w:r>
      <w:r>
        <w:rPr>
          <w:rFonts w:hint="eastAsia" w:ascii="Times New Roman" w:hAnsi="Times New Roman" w:eastAsia="仿宋_GB2312"/>
          <w:sz w:val="32"/>
          <w:szCs w:val="32"/>
          <w:lang w:val="en-US" w:eastAsia="zh-CN"/>
        </w:rPr>
        <w:t>PCT国际授权专利的企业，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7、支持高新技术企业发展。对提交高新技术企业认定申报材料且被受理的企业，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经国家认定为高新技术企业的企业，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。对辅导获得高新技术企业认定且具有资质的备案辅导机构，附上签订合同书复印件，</w:t>
      </w:r>
      <w:r>
        <w:rPr>
          <w:rFonts w:hint="eastAsia" w:ascii="Times New Roman" w:hAnsi="Times New Roman" w:eastAsia="仿宋_GB2312"/>
          <w:sz w:val="32"/>
          <w:szCs w:val="32"/>
        </w:rPr>
        <w:t>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8、</w:t>
      </w:r>
      <w:r>
        <w:rPr>
          <w:rFonts w:ascii="Times New Roman" w:hAnsi="Times New Roman" w:eastAsia="仿宋_GB2312"/>
          <w:sz w:val="32"/>
          <w:szCs w:val="32"/>
        </w:rPr>
        <w:t>经国家、省、市认定</w:t>
      </w:r>
      <w:r>
        <w:rPr>
          <w:rFonts w:hint="eastAsia" w:ascii="Times New Roman" w:hAnsi="Times New Roman" w:eastAsia="仿宋_GB2312"/>
          <w:sz w:val="32"/>
          <w:szCs w:val="32"/>
          <w:lang w:val="en-US" w:eastAsia="zh-CN"/>
        </w:rPr>
        <w:t>为</w:t>
      </w:r>
      <w:r>
        <w:rPr>
          <w:rFonts w:ascii="Times New Roman" w:hAnsi="Times New Roman" w:eastAsia="仿宋_GB2312"/>
          <w:sz w:val="32"/>
          <w:szCs w:val="32"/>
        </w:rPr>
        <w:t>工程技术研究开发中心</w:t>
      </w:r>
      <w:r>
        <w:rPr>
          <w:rFonts w:hint="eastAsia" w:ascii="Times New Roman" w:hAnsi="Times New Roman" w:eastAsia="仿宋_GB2312"/>
          <w:sz w:val="32"/>
          <w:szCs w:val="32"/>
          <w:lang w:eastAsia="zh-CN"/>
        </w:rPr>
        <w:t>、</w:t>
      </w:r>
      <w:r>
        <w:rPr>
          <w:rFonts w:ascii="Times New Roman" w:hAnsi="Times New Roman" w:eastAsia="仿宋_GB2312"/>
          <w:sz w:val="32"/>
          <w:szCs w:val="32"/>
        </w:rPr>
        <w:t>重点实验室</w:t>
      </w:r>
      <w:r>
        <w:rPr>
          <w:rFonts w:hint="eastAsia" w:ascii="Times New Roman" w:hAnsi="Times New Roman" w:eastAsia="仿宋_GB2312"/>
          <w:sz w:val="32"/>
          <w:szCs w:val="32"/>
          <w:lang w:eastAsia="zh-CN"/>
        </w:rPr>
        <w:t>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9、支持孵化器建设。经国家、省、市认定为孵化器类别的企业或单位，培育出高新技术企业、培育上市（挂牌）企业的孵化器，</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p>
    <w:p>
      <w:pPr>
        <w:pStyle w:val="7"/>
        <w:keepNext w:val="0"/>
        <w:keepLines w:val="0"/>
        <w:pageBreakBefore w:val="0"/>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eastAsia="zh-CN"/>
        </w:rPr>
      </w:pPr>
      <w:r>
        <w:rPr>
          <w:rFonts w:hint="eastAsia" w:ascii="Times New Roman" w:hAnsi="Times New Roman" w:eastAsia="楷体_GB2312" w:cs="楷体_GB2312"/>
          <w:b/>
          <w:bCs/>
          <w:sz w:val="32"/>
          <w:szCs w:val="32"/>
          <w:lang w:eastAsia="zh-CN"/>
        </w:rPr>
        <w:t>（二）金融服务</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1、支持上市融资。经市认定为上市后备企业、上市受理的、首次发行股票融资、</w:t>
      </w:r>
      <w:r>
        <w:rPr>
          <w:rFonts w:hint="eastAsia" w:ascii="Times New Roman" w:hAnsi="Times New Roman" w:eastAsia="仿宋_GB2312"/>
          <w:sz w:val="32"/>
          <w:szCs w:val="32"/>
          <w:lang w:eastAsia="zh-CN"/>
        </w:rPr>
        <w:t>全国股转系统挂牌、协同倍增企业兼并重组</w:t>
      </w:r>
      <w:r>
        <w:rPr>
          <w:rFonts w:hint="eastAsia" w:ascii="Times New Roman" w:hAnsi="Times New Roman" w:eastAsia="仿宋_GB2312"/>
          <w:sz w:val="32"/>
          <w:szCs w:val="32"/>
          <w:lang w:val="en-US" w:eastAsia="zh-CN"/>
        </w:rPr>
        <w:t>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；对获得市兼并重组专项资金的协同倍增企业，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2、支持融资租赁业务。获得市认定为设备融资租赁项目并获得资助的企业，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eastAsia="zh-CN"/>
        </w:rPr>
      </w:pPr>
      <w:r>
        <w:rPr>
          <w:rFonts w:hint="eastAsia" w:ascii="Times New Roman" w:hAnsi="Times New Roman" w:eastAsia="楷体_GB2312" w:cs="楷体_GB2312"/>
          <w:b/>
          <w:bCs/>
          <w:sz w:val="32"/>
          <w:szCs w:val="32"/>
        </w:rPr>
        <w:t>（</w:t>
      </w:r>
      <w:r>
        <w:rPr>
          <w:rFonts w:hint="eastAsia" w:ascii="Times New Roman" w:hAnsi="Times New Roman" w:eastAsia="楷体_GB2312" w:cs="楷体_GB2312"/>
          <w:b/>
          <w:bCs/>
          <w:sz w:val="32"/>
          <w:szCs w:val="32"/>
          <w:lang w:eastAsia="zh-CN"/>
        </w:rPr>
        <w:t>三</w:t>
      </w:r>
      <w:r>
        <w:rPr>
          <w:rFonts w:hint="eastAsia" w:ascii="Times New Roman" w:hAnsi="Times New Roman" w:eastAsia="楷体_GB2312" w:cs="楷体_GB2312"/>
          <w:b/>
          <w:bCs/>
          <w:sz w:val="32"/>
          <w:szCs w:val="32"/>
        </w:rPr>
        <w:t>）</w:t>
      </w:r>
      <w:r>
        <w:rPr>
          <w:rFonts w:hint="eastAsia" w:ascii="Times New Roman" w:hAnsi="Times New Roman" w:eastAsia="楷体_GB2312" w:cs="楷体_GB2312"/>
          <w:b/>
          <w:bCs/>
          <w:sz w:val="32"/>
          <w:szCs w:val="32"/>
          <w:lang w:eastAsia="zh-CN"/>
        </w:rPr>
        <w:t>智能制造</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bCs/>
          <w:sz w:val="32"/>
          <w:szCs w:val="32"/>
          <w:lang w:val="en-US" w:eastAsia="zh-CN"/>
        </w:rPr>
        <w:t>1、支持技术改造。经市认定为自动化项目、智能化项目、智能制造示范项目、采用国产智能装备和控制系统智能制造项目等项目并获得资助的企业，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；获得智能制造诊断服务并获得诊断报告的企业，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；经市认定为首台（套）重点技术装备项目并获得资助的企业，项目的批文发生有效日期为2020年1月1日至12月31日；对获得市口罩机专项资金的企业，项目的批文发生有效日期为20</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lang w:eastAsia="zh-CN"/>
        </w:rPr>
        <w:t>年1月1日至</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lang w:eastAsia="zh-CN"/>
        </w:rPr>
        <w:t>月</w:t>
      </w: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lang w:eastAsia="zh-CN"/>
        </w:rPr>
        <w:t>日。</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2、获得信息化应用。</w:t>
      </w:r>
      <w:r>
        <w:rPr>
          <w:rFonts w:hint="eastAsia" w:ascii="Times New Roman" w:hAnsi="Times New Roman" w:eastAsia="仿宋_GB2312"/>
          <w:bCs/>
          <w:sz w:val="32"/>
          <w:szCs w:val="32"/>
          <w:lang w:val="en-US" w:eastAsia="zh-CN"/>
        </w:rPr>
        <w:t>经市认定为信息化应用有关项目并获得资助的企业，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；经国家认定为两化融合管理体系标准认定的企业，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；经市认定为两化融合应用领域项目并获得资助的企业，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；经市认定为两化融合新模式领域项目并获得资助的企业，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3、支持企业“绿色”制造。经市认定为甲、乙、丙能源管理中心项目的企业，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；经市认定为“绿色工厂”认定的企业，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；经省、市认定为清洁生产的企业，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；经市认定为节能技术改造项目、循环经济发展重点项目的企业，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4、支持设计创新。经市认定为工业设计应用项目的企业，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；经市认定为工业设计诊断服务项目的企业，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经市认定工业设计大赛参赛项目的企业、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经市认定为工业设计大赛金奖、银奖、铜奖的企业</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（四）商务外贸</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1、支持融资租赁新设、增资及租金和保费资助。经市认定并获得有关资助项目的企业，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2、支持出口信用保险、参加境内外贸易展览会、企业组团参加境内外贸易展览会、外贸综合服务企业发展、贸易摩擦应对研究和公共服务项目，经市认定并获得有关资助项目的企业，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3、支持设立境外展销中心，鼓励外商投资、鼓励企业增资扩产，经市认定并获得有关资助项目的企业，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4、支持“超级中国干线”业务发展、鼓励企业设立自用保税仓和出口监管仓、支持使用保税物流仓储设施，经市认定并获得有关资助项目的企业，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cs="Times New Roman"/>
          <w:sz w:val="32"/>
          <w:szCs w:val="32"/>
          <w:lang w:val="en-US" w:eastAsia="zh-CN"/>
        </w:rPr>
        <w:t>5、支持创建加工贸易企业示范企业、加工贸易企业开展转型升级项目辅导、加工贸易企业实施品牌战略项目、获得出口质量安全标杆企业称号，经市认定并获得有关资助项目的企业，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；经国家或有关审批部门认定为</w:t>
      </w:r>
      <w:r>
        <w:rPr>
          <w:rFonts w:hint="eastAsia" w:ascii="Times New Roman" w:hAnsi="Times New Roman" w:eastAsia="仿宋_GB2312" w:cs="Times New Roman"/>
          <w:sz w:val="32"/>
          <w:szCs w:val="32"/>
          <w:lang w:val="en-US" w:eastAsia="zh-CN"/>
        </w:rPr>
        <w:t>国际通行的质量管理体系认证、以及产品新取得欧盟CE等国际市场准入认证的企业，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b/>
          <w:bCs/>
          <w:sz w:val="32"/>
          <w:szCs w:val="32"/>
          <w:lang w:val="en-US" w:eastAsia="zh-CN"/>
        </w:rPr>
      </w:pPr>
      <w:r>
        <w:rPr>
          <w:rFonts w:hint="eastAsia" w:ascii="Times New Roman" w:hAnsi="Times New Roman" w:eastAsia="仿宋_GB2312"/>
          <w:sz w:val="32"/>
          <w:szCs w:val="32"/>
          <w:lang w:val="en-US" w:eastAsia="zh-CN"/>
        </w:rPr>
        <w:t>6、跨境电商企业进出口奖励，对新设立年进出口值2000万元美元跨境电子商务业务的企业，以上</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跨境电商集聚园奖励，对运营1年以上，面积超过1万平方米，入驻跨境电子商务企业达10家以上，年进出口额1亿元的园区运营商，以上</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7、对新设立的年进出口服务型企业，进出口额在1亿美元以上的企业，以上</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8、加大商务流通企业培育。当年营业额达1000万元以上的限上批发零售企业，以上</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；新增限上批发零售企业，</w:t>
      </w:r>
      <w:r>
        <w:rPr>
          <w:rFonts w:hint="eastAsia" w:ascii="Times New Roman" w:hAnsi="Times New Roman" w:eastAsia="仿宋_GB2312"/>
          <w:sz w:val="32"/>
          <w:szCs w:val="32"/>
          <w:lang w:val="en-US" w:eastAsia="zh-CN"/>
        </w:rPr>
        <w:t>以上</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eastAsia="zh-CN"/>
        </w:rPr>
      </w:pPr>
      <w:r>
        <w:rPr>
          <w:rFonts w:hint="eastAsia" w:ascii="Times New Roman" w:hAnsi="Times New Roman" w:eastAsia="楷体_GB2312" w:cs="楷体_GB2312"/>
          <w:b/>
          <w:bCs/>
          <w:sz w:val="32"/>
          <w:szCs w:val="32"/>
          <w:lang w:eastAsia="zh-CN"/>
        </w:rPr>
        <w:t>（五）品牌建设</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1、支持商标注册。通过马德里体系取得注册商标的企业，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；通过欧盟或非洲知识产权组织</w:t>
      </w:r>
      <w:r>
        <w:rPr>
          <w:rFonts w:hint="eastAsia" w:ascii="Times New Roman" w:hAnsi="Times New Roman" w:eastAsia="仿宋_GB2312"/>
          <w:sz w:val="32"/>
          <w:szCs w:val="32"/>
          <w:lang w:val="en-US" w:eastAsia="zh-CN"/>
        </w:rPr>
        <w:t>取得注册商标的企业，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；获得国内注册商标的企业，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；经国家认定为“中国驰名商标”认定的企业，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2、支持食品认证。经市认定为有机食品认证、绿色食品认证及无公害农产品的企业或单位，</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3、支持标准制定。主导或协助国内外、省、联盟、行业标准的企业，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；采用国际标准和国外先进标准的企业，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；经市认定“标准化良好行为”称呼的企业，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4、支持使用本地品牌。经授权使用镇属注册商标且销售收入超100万元以上的企业，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eastAsia="zh-CN"/>
        </w:rPr>
      </w:pPr>
      <w:r>
        <w:rPr>
          <w:rFonts w:hint="eastAsia" w:ascii="Times New Roman" w:hAnsi="Times New Roman" w:eastAsia="楷体_GB2312" w:cs="楷体_GB2312"/>
          <w:b/>
          <w:bCs/>
          <w:sz w:val="32"/>
          <w:szCs w:val="32"/>
          <w:lang w:eastAsia="zh-CN"/>
        </w:rPr>
        <w:t>（六）企业培育</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1、支持小升规。经镇统计部门认定的新升规工业企业，</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；增加值增速超过</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lang w:eastAsia="zh-CN"/>
        </w:rPr>
        <w:t>的“新升规”，所属期</w:t>
      </w:r>
      <w:r>
        <w:rPr>
          <w:rFonts w:hint="eastAsia" w:ascii="Times New Roman" w:hAnsi="Times New Roman" w:eastAsia="仿宋_GB2312"/>
          <w:sz w:val="32"/>
          <w:szCs w:val="32"/>
        </w:rPr>
        <w:t>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2、支持总部经济发展。经市认定为综合型总部或职能型总部的企业，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3、奖励优秀企业。当年纳税额500万元以上（提供完税证明）的企业，</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4、奖励倍增企业。经市认定为东莞市倍增计划试点企业的企业，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；市级</w:t>
      </w:r>
      <w:r>
        <w:rPr>
          <w:rFonts w:hint="eastAsia" w:ascii="Times New Roman" w:hAnsi="Times New Roman" w:eastAsia="仿宋_GB2312"/>
          <w:sz w:val="32"/>
          <w:szCs w:val="32"/>
          <w:lang w:val="en-US" w:eastAsia="zh-CN"/>
        </w:rPr>
        <w:t>倍增计划试点企业、市级协同倍增企业、镇级倍增计划试点企业，首次完成主营业务收入倍增的企业，</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5、鼓励技改投资备案。经填报完成《固定资产投资统计表》备案且经市审定为当年技改投资金额的企业，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6、支持企业参展及开展电子商务。</w:t>
      </w:r>
      <w:r>
        <w:rPr>
          <w:rFonts w:hint="eastAsia" w:ascii="Times New Roman" w:hAnsi="Times New Roman" w:eastAsia="仿宋_GB2312"/>
          <w:sz w:val="32"/>
          <w:szCs w:val="32"/>
          <w:lang w:eastAsia="zh-CN"/>
        </w:rPr>
        <w:t>经镇有关部门认可，到国内外展览参展的企业，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经市认定电子商务项目并获得资助的企业，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；参加经市商务局备案线上展会的企业，所属期</w:t>
      </w:r>
      <w:r>
        <w:rPr>
          <w:rFonts w:hint="eastAsia" w:ascii="Times New Roman" w:hAnsi="Times New Roman" w:eastAsia="仿宋_GB2312"/>
          <w:sz w:val="32"/>
          <w:szCs w:val="32"/>
        </w:rPr>
        <w:t>发生有效日期为</w:t>
      </w:r>
      <w:r>
        <w:rPr>
          <w:rFonts w:hint="eastAsia" w:ascii="Times New Roman" w:hAnsi="Times New Roman" w:eastAsia="仿宋_GB2312"/>
          <w:sz w:val="32"/>
          <w:szCs w:val="32"/>
          <w:lang w:eastAsia="zh-CN"/>
        </w:rPr>
        <w:t>20</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lang w:eastAsia="zh-CN"/>
        </w:rPr>
        <w:t>年</w:t>
      </w:r>
      <w:r>
        <w:rPr>
          <w:rFonts w:hint="eastAsia" w:ascii="Times New Roman" w:hAnsi="Times New Roman" w:eastAsia="仿宋_GB2312"/>
          <w:sz w:val="32"/>
          <w:szCs w:val="32"/>
        </w:rPr>
        <w:t>1月1日至</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月3</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7、鼓励开展及参加产业发展项目。经镇有关部门认可，举办或参加各类主题活动的行业协会、商会、机构、企业，</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；经市认定的倍增企业服务外包奖励项目并获得资助的企业，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8、奖励出口企业。经审定出口额达5000万美元、出口额达1亿美元、出口额达1000万美元且同比增长为正、出口额排名前10名的企业，</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9、奖励新搬迁优质企业。对当年搬迁到谢岗辖区内、纳入市重大项目、工业总产值超2亿元且同比保持正增长的企业，</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（七）人才引进</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1、支持本地人才创业。对高校毕业生创办的初创（成立5年内）企业，销售额达100万元以上的企业，</w:t>
      </w:r>
      <w:r>
        <w:rPr>
          <w:rFonts w:hint="eastAsia" w:ascii="Times New Roman" w:hAnsi="Times New Roman" w:eastAsia="仿宋_GB2312"/>
          <w:sz w:val="32"/>
          <w:szCs w:val="32"/>
          <w:lang w:eastAsia="zh-CN"/>
        </w:rPr>
        <w:t>所属期</w:t>
      </w:r>
      <w:r>
        <w:rPr>
          <w:rFonts w:hint="eastAsia" w:ascii="Times New Roman" w:hAnsi="Times New Roman" w:eastAsia="仿宋_GB2312"/>
          <w:sz w:val="32"/>
          <w:szCs w:val="32"/>
        </w:rPr>
        <w:t>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2、支持企业引进高层次人才。引进经国家认定为国家级人才、省认定为引进创新创业团队和领军人才、市认定为引进科研团队和创新创业领军人才的企业，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3、加强企业人才扶持力度。经市认定为特色人才的个人，并获得市给予所得税地方留成奖励和住房发放购房奖励的个人，</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；获得市协同倍增企业享受骨干人才资助的个人，</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4、支持企业引进培养高层次人才。引进中级职称、高级职称、硕士和博士等人才的企业，</w:t>
      </w:r>
      <w:r>
        <w:rPr>
          <w:rFonts w:hint="eastAsia" w:ascii="Times New Roman" w:hAnsi="Times New Roman" w:eastAsia="仿宋_GB2312"/>
          <w:sz w:val="32"/>
          <w:szCs w:val="32"/>
        </w:rPr>
        <w:t>以上</w:t>
      </w:r>
      <w:r>
        <w:rPr>
          <w:rFonts w:hint="eastAsia" w:ascii="Times New Roman" w:hAnsi="Times New Roman" w:eastAsia="仿宋_GB2312"/>
          <w:sz w:val="32"/>
          <w:szCs w:val="32"/>
          <w:lang w:eastAsia="zh-CN"/>
        </w:rPr>
        <w:t>签订劳动合同和缴纳个人所得税</w:t>
      </w:r>
      <w:r>
        <w:rPr>
          <w:rFonts w:hint="eastAsia" w:ascii="Times New Roman" w:hAnsi="Times New Roman" w:eastAsia="仿宋_GB2312"/>
          <w:sz w:val="32"/>
          <w:szCs w:val="32"/>
        </w:rPr>
        <w:t>的发生有效日期为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，人才的</w:t>
      </w:r>
      <w:r>
        <w:rPr>
          <w:rFonts w:hint="eastAsia" w:ascii="仿宋_GB2312" w:hAnsi="仿宋_GB2312" w:eastAsia="仿宋_GB2312" w:cs="仿宋_GB2312"/>
          <w:sz w:val="31"/>
          <w:szCs w:val="31"/>
          <w:lang w:val="en-US" w:eastAsia="zh-CN"/>
        </w:rPr>
        <w:t>人事档案转入我市，并在我镇企业购买社保。</w:t>
      </w:r>
    </w:p>
    <w:p>
      <w:pPr>
        <w:pStyle w:val="8"/>
        <w:keepNext w:val="0"/>
        <w:keepLines w:val="0"/>
        <w:pageBreakBefore w:val="0"/>
        <w:tabs>
          <w:tab w:val="left" w:pos="2160"/>
        </w:tabs>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（八）企业文化</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1、鼓励企业实施精神文明企业文化创建工作。经市认定为友善企业的企业，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2、鼓励企业创建“文明饭堂”活动。经市、镇认定为A级“文明饭堂”的企业，</w:t>
      </w:r>
      <w:r>
        <w:rPr>
          <w:rFonts w:hint="eastAsia" w:ascii="Times New Roman" w:hAnsi="Times New Roman" w:eastAsia="仿宋_GB2312"/>
          <w:sz w:val="32"/>
          <w:szCs w:val="32"/>
        </w:rPr>
        <w:t>项目的批文发生有效日期为</w:t>
      </w:r>
      <w:r>
        <w:rPr>
          <w:rFonts w:hint="eastAsia" w:ascii="Times New Roman" w:hAnsi="Times New Roman" w:eastAsia="仿宋_GB2312"/>
          <w:sz w:val="32"/>
          <w:szCs w:val="32"/>
          <w:lang w:eastAsia="zh-CN"/>
        </w:rPr>
        <w:t>2020年</w:t>
      </w:r>
      <w:r>
        <w:rPr>
          <w:rFonts w:hint="eastAsia" w:ascii="Times New Roman" w:hAnsi="Times New Roman" w:eastAsia="仿宋_GB2312"/>
          <w:sz w:val="32"/>
          <w:szCs w:val="32"/>
        </w:rPr>
        <w:t>1月1日至12月31日</w:t>
      </w:r>
      <w:r>
        <w:rPr>
          <w:rFonts w:hint="eastAsia" w:ascii="Times New Roman" w:hAnsi="Times New Roman" w:eastAsia="仿宋_GB2312"/>
          <w:sz w:val="32"/>
          <w:szCs w:val="32"/>
          <w:lang w:eastAsia="zh-CN"/>
        </w:rPr>
        <w:t>。</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ascii="Times New Roman" w:hAnsi="Times New Roman" w:eastAsia="黑体"/>
          <w:color w:val="000000"/>
          <w:kern w:val="0"/>
          <w:sz w:val="32"/>
          <w:szCs w:val="32"/>
        </w:rPr>
      </w:pPr>
      <w:r>
        <w:rPr>
          <w:rFonts w:ascii="Times New Roman" w:hAnsi="Times New Roman" w:eastAsia="黑体"/>
          <w:color w:val="000000"/>
          <w:kern w:val="0"/>
          <w:sz w:val="32"/>
          <w:szCs w:val="32"/>
        </w:rPr>
        <w:t>三、申报材料要求</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rPr>
        <w:t>由符合申报条件的企业自愿申报，</w:t>
      </w:r>
      <w:r>
        <w:rPr>
          <w:rFonts w:hint="eastAsia" w:ascii="Times New Roman" w:hAnsi="Times New Roman" w:eastAsia="仿宋_GB2312"/>
          <w:sz w:val="32"/>
          <w:szCs w:val="32"/>
          <w:lang w:eastAsia="zh-CN"/>
        </w:rPr>
        <w:t>资料由两部分组成，分别为</w:t>
      </w:r>
      <w:r>
        <w:rPr>
          <w:rFonts w:hint="eastAsia" w:ascii="Times New Roman" w:hAnsi="Times New Roman" w:eastAsia="仿宋_GB2312"/>
          <w:b/>
          <w:bCs/>
          <w:sz w:val="32"/>
          <w:szCs w:val="32"/>
          <w:lang w:eastAsia="zh-CN"/>
        </w:rPr>
        <w:t>基本资料</w:t>
      </w:r>
      <w:r>
        <w:rPr>
          <w:rFonts w:hint="eastAsia" w:ascii="Times New Roman" w:hAnsi="Times New Roman" w:eastAsia="仿宋_GB2312"/>
          <w:b/>
          <w:bCs/>
          <w:sz w:val="32"/>
          <w:szCs w:val="32"/>
          <w:lang w:val="en-US" w:eastAsia="zh-CN"/>
        </w:rPr>
        <w:t>+对应项目申请的证明资料</w:t>
      </w:r>
      <w:r>
        <w:rPr>
          <w:rFonts w:hint="eastAsia" w:ascii="Times New Roman" w:hAnsi="Times New Roman" w:eastAsia="仿宋_GB2312"/>
          <w:sz w:val="32"/>
          <w:szCs w:val="32"/>
          <w:lang w:val="en-US" w:eastAsia="zh-CN"/>
        </w:rPr>
        <w:t>。</w:t>
      </w:r>
    </w:p>
    <w:p>
      <w:pPr>
        <w:pStyle w:val="8"/>
        <w:keepNext w:val="0"/>
        <w:keepLines w:val="0"/>
        <w:pageBreakBefore w:val="0"/>
        <w:tabs>
          <w:tab w:val="left" w:pos="2160"/>
        </w:tabs>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（一）基本资料</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谢岗</w:t>
      </w:r>
      <w:r>
        <w:rPr>
          <w:rFonts w:hint="eastAsia" w:ascii="Times New Roman" w:hAnsi="Times New Roman" w:eastAsia="仿宋_GB2312"/>
          <w:sz w:val="32"/>
          <w:szCs w:val="32"/>
          <w:lang w:eastAsia="zh-CN"/>
        </w:rPr>
        <w:t>镇扶持非公有制经济高质量发展专项资金申报书</w:t>
      </w:r>
      <w:r>
        <w:rPr>
          <w:rFonts w:hint="eastAsia" w:ascii="Times New Roman" w:hAnsi="Times New Roman" w:eastAsia="仿宋_GB2312"/>
          <w:sz w:val="32"/>
          <w:szCs w:val="32"/>
          <w:lang w:val="en-US" w:eastAsia="zh-CN"/>
        </w:rPr>
        <w:t>（附件）；</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lang w:eastAsia="zh-CN"/>
        </w:rPr>
        <w:t>企业营业执照复印件、</w:t>
      </w:r>
      <w:r>
        <w:rPr>
          <w:rFonts w:ascii="Times New Roman" w:hAnsi="Times New Roman" w:eastAsia="仿宋_GB2312"/>
          <w:color w:val="000000"/>
          <w:sz w:val="32"/>
          <w:szCs w:val="32"/>
        </w:rPr>
        <w:t>法定代表人身份证复印件</w:t>
      </w:r>
      <w:r>
        <w:rPr>
          <w:rFonts w:hint="eastAsia" w:ascii="Times New Roman" w:hAnsi="Times New Roman" w:eastAsia="仿宋_GB2312"/>
          <w:color w:val="000000"/>
          <w:sz w:val="32"/>
          <w:szCs w:val="32"/>
          <w:lang w:eastAsia="zh-CN"/>
        </w:rPr>
        <w:t>、</w:t>
      </w:r>
      <w:r>
        <w:rPr>
          <w:rFonts w:hint="eastAsia" w:ascii="Times New Roman" w:hAnsi="Times New Roman" w:eastAsia="仿宋_GB2312"/>
          <w:sz w:val="32"/>
          <w:szCs w:val="32"/>
          <w:lang w:eastAsia="zh-CN"/>
        </w:rPr>
        <w:t>开户银行许可证复印件；</w:t>
      </w:r>
      <w:r>
        <w:rPr>
          <w:rFonts w:hint="eastAsia" w:ascii="Times New Roman" w:hAnsi="Times New Roman" w:eastAsia="仿宋_GB2312"/>
          <w:color w:val="000000"/>
          <w:sz w:val="32"/>
          <w:szCs w:val="32"/>
          <w:lang w:val="en-US" w:eastAsia="zh-CN"/>
        </w:rPr>
        <w:t>个人类奖励提供身份证复印件和银行卡复印件；</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3、近两年企业财务报表；</w:t>
      </w:r>
    </w:p>
    <w:p>
      <w:pPr>
        <w:pStyle w:val="8"/>
        <w:keepNext w:val="0"/>
        <w:keepLines w:val="0"/>
        <w:pageBreakBefore w:val="0"/>
        <w:tabs>
          <w:tab w:val="left" w:pos="2160"/>
        </w:tabs>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4、近两年企业年度所得税年度纳税申报表、增值税纳税申报表。</w:t>
      </w:r>
      <w:bookmarkStart w:id="0" w:name="_GoBack"/>
      <w:bookmarkEnd w:id="0"/>
    </w:p>
    <w:p>
      <w:pPr>
        <w:pStyle w:val="8"/>
        <w:keepNext w:val="0"/>
        <w:keepLines w:val="0"/>
        <w:pageBreakBefore w:val="0"/>
        <w:tabs>
          <w:tab w:val="left" w:pos="2160"/>
        </w:tabs>
        <w:kinsoku/>
        <w:wordWrap/>
        <w:overflowPunct/>
        <w:topLinePunct w:val="0"/>
        <w:bidi w:val="0"/>
        <w:spacing w:line="560" w:lineRule="exact"/>
        <w:ind w:firstLine="643" w:firstLineChars="200"/>
        <w:textAlignment w:val="auto"/>
        <w:outlineLvl w:val="9"/>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lang w:val="en-US" w:eastAsia="zh-CN"/>
        </w:rPr>
        <w:t>（二）证明资料</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lang w:val="en-US" w:eastAsia="zh-CN"/>
        </w:rPr>
        <w:t>1、获得国家、省、市各项认定或奖励项目，提供</w:t>
      </w:r>
      <w:r>
        <w:rPr>
          <w:rFonts w:ascii="Times New Roman" w:hAnsi="Times New Roman" w:eastAsia="仿宋_GB2312"/>
          <w:color w:val="000000"/>
          <w:sz w:val="32"/>
          <w:szCs w:val="32"/>
        </w:rPr>
        <w:t>项目认定批文</w:t>
      </w:r>
      <w:r>
        <w:rPr>
          <w:rFonts w:hint="eastAsia" w:ascii="Times New Roman" w:hAnsi="Times New Roman" w:eastAsia="仿宋_GB2312"/>
          <w:color w:val="000000"/>
          <w:sz w:val="32"/>
          <w:szCs w:val="32"/>
          <w:lang w:eastAsia="zh-CN"/>
        </w:rPr>
        <w:t>或证书</w:t>
      </w:r>
      <w:r>
        <w:rPr>
          <w:rFonts w:ascii="Times New Roman" w:hAnsi="Times New Roman" w:eastAsia="仿宋_GB2312"/>
          <w:color w:val="000000"/>
          <w:sz w:val="32"/>
          <w:szCs w:val="32"/>
        </w:rPr>
        <w:t>复印件</w:t>
      </w:r>
      <w:r>
        <w:rPr>
          <w:rFonts w:hint="eastAsia" w:ascii="Times New Roman" w:hAnsi="Times New Roman" w:eastAsia="仿宋_GB2312"/>
          <w:color w:val="000000"/>
          <w:sz w:val="32"/>
          <w:szCs w:val="32"/>
          <w:lang w:eastAsia="zh-CN"/>
        </w:rPr>
        <w:t>、专项资金拨付银行流水复印件、其他需提供的证明材料；</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2、R&amp;D填报项目的，提供企业R&amp;D项目统计网报表格；</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lang w:val="en-US" w:eastAsia="zh-CN"/>
        </w:rPr>
        <w:t>3、孵化器单位奖励项目的，提供进驻企业合同及有关认定</w:t>
      </w:r>
      <w:r>
        <w:rPr>
          <w:rFonts w:ascii="Times New Roman" w:hAnsi="Times New Roman" w:eastAsia="仿宋_GB2312"/>
          <w:color w:val="000000"/>
          <w:sz w:val="32"/>
          <w:szCs w:val="32"/>
        </w:rPr>
        <w:t>批文</w:t>
      </w:r>
      <w:r>
        <w:rPr>
          <w:rFonts w:hint="eastAsia" w:ascii="Times New Roman" w:hAnsi="Times New Roman" w:eastAsia="仿宋_GB2312"/>
          <w:color w:val="000000"/>
          <w:sz w:val="32"/>
          <w:szCs w:val="32"/>
          <w:lang w:eastAsia="zh-CN"/>
        </w:rPr>
        <w:t>或证书</w:t>
      </w:r>
      <w:r>
        <w:rPr>
          <w:rFonts w:ascii="Times New Roman" w:hAnsi="Times New Roman" w:eastAsia="仿宋_GB2312"/>
          <w:color w:val="000000"/>
          <w:sz w:val="32"/>
          <w:szCs w:val="32"/>
        </w:rPr>
        <w:t>复印件</w:t>
      </w:r>
      <w:r>
        <w:rPr>
          <w:rFonts w:hint="eastAsia" w:ascii="Times New Roman" w:hAnsi="Times New Roman" w:eastAsia="仿宋_GB2312"/>
          <w:color w:val="000000"/>
          <w:sz w:val="32"/>
          <w:szCs w:val="32"/>
          <w:lang w:eastAsia="zh-CN"/>
        </w:rPr>
        <w:t>；</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4、获得奖励优秀企业项目的，提供当年完税证明；</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5、完成技改投资项目的，提供当年《固定资产投资统计表》复印件；</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6、企业参加展览奖励项目的，提供当年参展合同、回执、发票、银行付款流水、支付凭证等复印件。</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7、举办或参加产业发展项目的，提供当年活动方案、活动经费发票、银行付款流水、支付凭证、活动照片签到表等复印件。</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8、跨境电商企业、出口排名奖励项目的和新设立进出口企业奖励，提供当年进出口数据情况或上级部门反馈数据证明。跨境电商园区，提供场地租赁合同、进驻跨境电子商务企业签订合同复印件。</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9、新搬迁企业提供营业执照变更证明，工业总产值报表复印件等。</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10、引进培养高层次骨干人才奖励项目，提供个人身份证、学历学位证书、职称证书、近一年社保缴纳明细等复印件。</w:t>
      </w:r>
    </w:p>
    <w:p>
      <w:pPr>
        <w:pStyle w:val="7"/>
        <w:keepNext w:val="0"/>
        <w:keepLines w:val="0"/>
        <w:pageBreakBefore w:val="0"/>
        <w:kinsoku/>
        <w:wordWrap/>
        <w:overflowPunct/>
        <w:topLinePunct w:val="0"/>
        <w:bidi w:val="0"/>
        <w:spacing w:line="560" w:lineRule="exact"/>
        <w:ind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企业必须如实提交申报材料，所有材料的复印件均要由企业注明与原件核对无误，并加盖企业公章。</w:t>
      </w:r>
    </w:p>
    <w:p>
      <w:pPr>
        <w:pStyle w:val="9"/>
        <w:keepNext w:val="0"/>
        <w:keepLines w:val="0"/>
        <w:pageBreakBefore w:val="0"/>
        <w:kinsoku/>
        <w:wordWrap/>
        <w:overflowPunct/>
        <w:topLinePunct w:val="0"/>
        <w:bidi w:val="0"/>
        <w:spacing w:line="560" w:lineRule="exact"/>
        <w:ind w:firstLine="640" w:firstLineChars="200"/>
        <w:textAlignment w:val="auto"/>
        <w:outlineLvl w:val="9"/>
        <w:rPr>
          <w:rFonts w:hint="eastAsia" w:ascii="Times New Roman" w:hAnsi="Times New Roman" w:eastAsia="黑体" w:cs="黑体"/>
          <w:sz w:val="31"/>
          <w:szCs w:val="31"/>
        </w:rPr>
      </w:pPr>
      <w:r>
        <w:rPr>
          <w:rFonts w:ascii="Times New Roman" w:hAnsi="Times New Roman" w:eastAsia="黑体"/>
          <w:sz w:val="32"/>
          <w:szCs w:val="32"/>
        </w:rPr>
        <w:t>四、</w:t>
      </w:r>
      <w:r>
        <w:rPr>
          <w:rFonts w:hint="eastAsia" w:ascii="Times New Roman" w:hAnsi="Times New Roman" w:eastAsia="黑体" w:cs="黑体"/>
          <w:sz w:val="31"/>
          <w:szCs w:val="31"/>
        </w:rPr>
        <w:t>申报审批流程</w:t>
      </w:r>
    </w:p>
    <w:p>
      <w:pPr>
        <w:pStyle w:val="10"/>
        <w:keepNext w:val="0"/>
        <w:keepLines w:val="0"/>
        <w:pageBreakBefore w:val="0"/>
        <w:kinsoku/>
        <w:wordWrap/>
        <w:overflowPunct/>
        <w:topLinePunct w:val="0"/>
        <w:bidi w:val="0"/>
        <w:spacing w:after="0" w:line="560" w:lineRule="exact"/>
        <w:ind w:firstLine="620" w:firstLineChars="200"/>
        <w:textAlignment w:val="auto"/>
        <w:outlineLvl w:val="9"/>
        <w:rPr>
          <w:rFonts w:hint="eastAsia" w:ascii="Times New Roman" w:hAnsi="Times New Roman" w:eastAsia="仿宋_GB2312" w:cs="仿宋_GB2312"/>
          <w:sz w:val="31"/>
          <w:szCs w:val="31"/>
        </w:rPr>
      </w:pPr>
      <w:r>
        <w:rPr>
          <w:rFonts w:hint="eastAsia" w:ascii="Times New Roman" w:hAnsi="Times New Roman" w:eastAsia="仿宋_GB2312" w:cs="仿宋_GB2312"/>
          <w:sz w:val="31"/>
          <w:szCs w:val="31"/>
        </w:rPr>
        <w:t>（一）申</w:t>
      </w:r>
      <w:r>
        <w:rPr>
          <w:rFonts w:hint="eastAsia" w:ascii="Times New Roman" w:hAnsi="Times New Roman" w:eastAsia="仿宋_GB2312" w:cs="仿宋_GB2312"/>
          <w:sz w:val="31"/>
          <w:szCs w:val="31"/>
          <w:lang w:eastAsia="zh-CN"/>
        </w:rPr>
        <w:t>报企业</w:t>
      </w:r>
      <w:r>
        <w:rPr>
          <w:rFonts w:hint="eastAsia" w:ascii="Times New Roman" w:hAnsi="Times New Roman" w:eastAsia="仿宋_GB2312" w:cs="仿宋_GB2312"/>
          <w:sz w:val="31"/>
          <w:szCs w:val="31"/>
        </w:rPr>
        <w:t>在规定申</w:t>
      </w:r>
      <w:r>
        <w:rPr>
          <w:rFonts w:hint="eastAsia" w:ascii="Times New Roman" w:hAnsi="Times New Roman" w:eastAsia="仿宋_GB2312" w:cs="仿宋_GB2312"/>
          <w:sz w:val="31"/>
          <w:szCs w:val="31"/>
          <w:lang w:eastAsia="zh-CN"/>
        </w:rPr>
        <w:t>报</w:t>
      </w:r>
      <w:r>
        <w:rPr>
          <w:rFonts w:hint="eastAsia" w:ascii="Times New Roman" w:hAnsi="Times New Roman" w:eastAsia="仿宋_GB2312" w:cs="仿宋_GB2312"/>
          <w:sz w:val="31"/>
          <w:szCs w:val="31"/>
        </w:rPr>
        <w:t>时间内提交申</w:t>
      </w:r>
      <w:r>
        <w:rPr>
          <w:rFonts w:hint="eastAsia" w:ascii="Times New Roman" w:hAnsi="Times New Roman" w:eastAsia="仿宋_GB2312" w:cs="仿宋_GB2312"/>
          <w:sz w:val="31"/>
          <w:szCs w:val="31"/>
          <w:lang w:eastAsia="zh-CN"/>
        </w:rPr>
        <w:t>报</w:t>
      </w:r>
      <w:r>
        <w:rPr>
          <w:rFonts w:hint="eastAsia" w:ascii="Times New Roman" w:hAnsi="Times New Roman" w:eastAsia="仿宋_GB2312" w:cs="仿宋_GB2312"/>
          <w:sz w:val="31"/>
          <w:szCs w:val="31"/>
        </w:rPr>
        <w:t>材料，由</w:t>
      </w:r>
      <w:r>
        <w:rPr>
          <w:rFonts w:hint="eastAsia" w:ascii="Times New Roman" w:hAnsi="Times New Roman" w:eastAsia="仿宋_GB2312" w:cs="仿宋_GB2312"/>
          <w:sz w:val="31"/>
          <w:szCs w:val="31"/>
          <w:lang w:eastAsia="zh-CN"/>
        </w:rPr>
        <w:t>镇经济发展局</w:t>
      </w:r>
      <w:r>
        <w:rPr>
          <w:rFonts w:hint="eastAsia" w:ascii="Times New Roman" w:hAnsi="Times New Roman" w:eastAsia="仿宋_GB2312" w:cs="仿宋_GB2312"/>
          <w:sz w:val="31"/>
          <w:szCs w:val="31"/>
        </w:rPr>
        <w:t>进行审查。审查不合格的，申</w:t>
      </w:r>
      <w:r>
        <w:rPr>
          <w:rFonts w:hint="eastAsia" w:ascii="Times New Roman" w:hAnsi="Times New Roman" w:eastAsia="仿宋_GB2312" w:cs="仿宋_GB2312"/>
          <w:sz w:val="31"/>
          <w:szCs w:val="31"/>
          <w:lang w:eastAsia="zh-CN"/>
        </w:rPr>
        <w:t>报企业</w:t>
      </w:r>
      <w:r>
        <w:rPr>
          <w:rFonts w:hint="eastAsia" w:ascii="Times New Roman" w:hAnsi="Times New Roman" w:eastAsia="仿宋_GB2312" w:cs="仿宋_GB2312"/>
          <w:sz w:val="31"/>
          <w:szCs w:val="31"/>
        </w:rPr>
        <w:t>在5个工作日内重新提交申</w:t>
      </w:r>
      <w:r>
        <w:rPr>
          <w:rFonts w:hint="eastAsia" w:ascii="Times New Roman" w:hAnsi="Times New Roman" w:eastAsia="仿宋_GB2312" w:cs="仿宋_GB2312"/>
          <w:sz w:val="31"/>
          <w:szCs w:val="31"/>
          <w:lang w:eastAsia="zh-CN"/>
        </w:rPr>
        <w:t>报</w:t>
      </w:r>
      <w:r>
        <w:rPr>
          <w:rFonts w:hint="eastAsia" w:ascii="Times New Roman" w:hAnsi="Times New Roman" w:eastAsia="仿宋_GB2312" w:cs="仿宋_GB2312"/>
          <w:sz w:val="31"/>
          <w:szCs w:val="31"/>
        </w:rPr>
        <w:t>材料。申</w:t>
      </w:r>
      <w:r>
        <w:rPr>
          <w:rFonts w:hint="eastAsia" w:ascii="Times New Roman" w:hAnsi="Times New Roman" w:eastAsia="仿宋_GB2312" w:cs="仿宋_GB2312"/>
          <w:sz w:val="31"/>
          <w:szCs w:val="31"/>
          <w:lang w:eastAsia="zh-CN"/>
        </w:rPr>
        <w:t>报企业</w:t>
      </w:r>
      <w:r>
        <w:rPr>
          <w:rFonts w:hint="eastAsia" w:ascii="Times New Roman" w:hAnsi="Times New Roman" w:eastAsia="仿宋_GB2312" w:cs="仿宋_GB2312"/>
          <w:sz w:val="31"/>
          <w:szCs w:val="31"/>
        </w:rPr>
        <w:t>未在规定时间内提交申</w:t>
      </w:r>
      <w:r>
        <w:rPr>
          <w:rFonts w:hint="eastAsia" w:ascii="Times New Roman" w:hAnsi="Times New Roman" w:eastAsia="仿宋_GB2312" w:cs="仿宋_GB2312"/>
          <w:sz w:val="31"/>
          <w:szCs w:val="31"/>
          <w:lang w:eastAsia="zh-CN"/>
        </w:rPr>
        <w:t>报</w:t>
      </w:r>
      <w:r>
        <w:rPr>
          <w:rFonts w:hint="eastAsia" w:ascii="Times New Roman" w:hAnsi="Times New Roman" w:eastAsia="仿宋_GB2312" w:cs="仿宋_GB2312"/>
          <w:sz w:val="31"/>
          <w:szCs w:val="31"/>
        </w:rPr>
        <w:t>材料，视为</w:t>
      </w:r>
      <w:r>
        <w:rPr>
          <w:rFonts w:hint="eastAsia" w:ascii="Times New Roman" w:hAnsi="Times New Roman" w:eastAsia="仿宋_GB2312" w:cs="仿宋_GB2312"/>
          <w:sz w:val="31"/>
          <w:szCs w:val="31"/>
          <w:lang w:eastAsia="zh-CN"/>
        </w:rPr>
        <w:t>主动</w:t>
      </w:r>
      <w:r>
        <w:rPr>
          <w:rFonts w:hint="eastAsia" w:ascii="Times New Roman" w:hAnsi="Times New Roman" w:eastAsia="仿宋_GB2312" w:cs="仿宋_GB2312"/>
          <w:sz w:val="31"/>
          <w:szCs w:val="31"/>
        </w:rPr>
        <w:t>放弃申请。</w:t>
      </w:r>
    </w:p>
    <w:p>
      <w:pPr>
        <w:pStyle w:val="9"/>
        <w:keepNext w:val="0"/>
        <w:keepLines w:val="0"/>
        <w:pageBreakBefore w:val="0"/>
        <w:kinsoku/>
        <w:wordWrap/>
        <w:overflowPunct/>
        <w:topLinePunct w:val="0"/>
        <w:bidi w:val="0"/>
        <w:spacing w:line="560" w:lineRule="exact"/>
        <w:ind w:firstLine="620" w:firstLineChars="200"/>
        <w:textAlignment w:val="auto"/>
        <w:outlineLvl w:val="9"/>
        <w:rPr>
          <w:rFonts w:hint="eastAsia" w:ascii="Times New Roman" w:hAnsi="Times New Roman" w:eastAsia="仿宋_GB2312" w:cs="仿宋_GB2312"/>
          <w:color w:val="000000"/>
          <w:sz w:val="31"/>
          <w:szCs w:val="31"/>
        </w:rPr>
      </w:pPr>
      <w:r>
        <w:rPr>
          <w:rFonts w:hint="eastAsia" w:ascii="Times New Roman" w:hAnsi="Times New Roman" w:eastAsia="仿宋_GB2312" w:cs="仿宋_GB2312"/>
          <w:sz w:val="31"/>
          <w:szCs w:val="31"/>
        </w:rPr>
        <w:t>（二）</w:t>
      </w:r>
      <w:r>
        <w:rPr>
          <w:rFonts w:hint="eastAsia" w:ascii="Times New Roman" w:hAnsi="Times New Roman" w:eastAsia="仿宋_GB2312" w:cs="仿宋_GB2312"/>
          <w:sz w:val="31"/>
          <w:szCs w:val="31"/>
          <w:lang w:eastAsia="zh-CN"/>
        </w:rPr>
        <w:t>镇经济发展局</w:t>
      </w:r>
      <w:r>
        <w:rPr>
          <w:rFonts w:hint="eastAsia" w:ascii="Times New Roman" w:hAnsi="Times New Roman" w:eastAsia="仿宋_GB2312" w:cs="仿宋_GB2312"/>
          <w:sz w:val="31"/>
          <w:szCs w:val="31"/>
        </w:rPr>
        <w:t>确定拟资助项目及资助额度，</w:t>
      </w:r>
      <w:r>
        <w:rPr>
          <w:rFonts w:hint="eastAsia" w:ascii="Times New Roman" w:hAnsi="Times New Roman" w:eastAsia="仿宋_GB2312" w:cs="仿宋_GB2312"/>
          <w:color w:val="000000"/>
          <w:sz w:val="31"/>
          <w:szCs w:val="31"/>
        </w:rPr>
        <w:t>并征求相关职能部门意见后通过镇政府网站</w:t>
      </w:r>
      <w:r>
        <w:rPr>
          <w:rFonts w:hint="eastAsia" w:ascii="Times New Roman" w:hAnsi="Times New Roman" w:eastAsia="仿宋_GB2312" w:cs="仿宋_GB2312"/>
          <w:kern w:val="0"/>
          <w:sz w:val="31"/>
          <w:szCs w:val="31"/>
          <w:lang w:val="en-US" w:eastAsia="zh-CN" w:bidi="ar-SA"/>
        </w:rPr>
        <w:t>进行为期5天的公示。公示期间，任何单位或个人有异议的，可以向</w:t>
      </w:r>
      <w:r>
        <w:rPr>
          <w:rFonts w:hint="eastAsia" w:ascii="Times New Roman" w:hAnsi="Times New Roman" w:eastAsia="仿宋_GB2312" w:cs="仿宋_GB2312"/>
          <w:sz w:val="31"/>
          <w:szCs w:val="31"/>
          <w:lang w:eastAsia="zh-CN"/>
        </w:rPr>
        <w:t>镇经济发展局</w:t>
      </w:r>
      <w:r>
        <w:rPr>
          <w:rFonts w:hint="eastAsia" w:ascii="Times New Roman" w:hAnsi="Times New Roman" w:eastAsia="仿宋_GB2312" w:cs="仿宋_GB2312"/>
          <w:kern w:val="0"/>
          <w:sz w:val="31"/>
          <w:szCs w:val="31"/>
          <w:lang w:val="en-US" w:eastAsia="zh-CN" w:bidi="ar-SA"/>
        </w:rPr>
        <w:t>提出；对公示有异议的，</w:t>
      </w:r>
      <w:r>
        <w:rPr>
          <w:rFonts w:hint="eastAsia" w:ascii="Times New Roman" w:hAnsi="Times New Roman" w:eastAsia="仿宋_GB2312" w:cs="仿宋_GB2312"/>
          <w:sz w:val="31"/>
          <w:szCs w:val="31"/>
          <w:lang w:eastAsia="zh-CN"/>
        </w:rPr>
        <w:t>镇经济发展局</w:t>
      </w:r>
      <w:r>
        <w:rPr>
          <w:rFonts w:hint="eastAsia" w:ascii="Times New Roman" w:hAnsi="Times New Roman" w:eastAsia="仿宋_GB2312" w:cs="仿宋_GB2312"/>
          <w:kern w:val="0"/>
          <w:sz w:val="31"/>
          <w:szCs w:val="31"/>
          <w:lang w:val="en-US" w:eastAsia="zh-CN" w:bidi="ar-SA"/>
        </w:rPr>
        <w:t>应进行调查，并出具</w:t>
      </w:r>
      <w:r>
        <w:rPr>
          <w:rFonts w:hint="eastAsia" w:ascii="Times New Roman" w:hAnsi="Times New Roman" w:eastAsia="仿宋_GB2312" w:cs="仿宋_GB2312"/>
          <w:color w:val="000000"/>
          <w:sz w:val="31"/>
          <w:szCs w:val="31"/>
        </w:rPr>
        <w:t>调查结论报告；对调查核实不符合政策要求的</w:t>
      </w:r>
      <w:r>
        <w:rPr>
          <w:rFonts w:hint="eastAsia" w:ascii="Times New Roman" w:hAnsi="Times New Roman" w:eastAsia="仿宋_GB2312" w:cs="仿宋_GB2312"/>
          <w:color w:val="000000"/>
          <w:sz w:val="31"/>
          <w:szCs w:val="31"/>
          <w:lang w:eastAsia="zh-CN"/>
        </w:rPr>
        <w:t>企业</w:t>
      </w:r>
      <w:r>
        <w:rPr>
          <w:rFonts w:hint="eastAsia" w:ascii="Times New Roman" w:hAnsi="Times New Roman" w:eastAsia="仿宋_GB2312" w:cs="仿宋_GB2312"/>
          <w:color w:val="000000"/>
          <w:sz w:val="31"/>
          <w:szCs w:val="31"/>
        </w:rPr>
        <w:t>，不予纳入资助范围。</w:t>
      </w:r>
    </w:p>
    <w:p>
      <w:pPr>
        <w:pStyle w:val="11"/>
        <w:keepNext w:val="0"/>
        <w:keepLines w:val="0"/>
        <w:pageBreakBefore w:val="0"/>
        <w:kinsoku/>
        <w:wordWrap/>
        <w:overflowPunct/>
        <w:topLinePunct w:val="0"/>
        <w:autoSpaceDE w:val="0"/>
        <w:autoSpaceDN w:val="0"/>
        <w:bidi w:val="0"/>
        <w:adjustRightInd w:val="0"/>
        <w:spacing w:line="560" w:lineRule="exact"/>
        <w:ind w:firstLine="620" w:firstLineChars="200"/>
        <w:jc w:val="left"/>
        <w:textAlignment w:val="auto"/>
        <w:outlineLvl w:val="9"/>
        <w:rPr>
          <w:rFonts w:hint="eastAsia" w:ascii="Times New Roman" w:hAnsi="Times New Roman" w:eastAsia="仿宋_GB2312" w:cs="仿宋_GB2312"/>
          <w:color w:val="000000"/>
          <w:sz w:val="31"/>
          <w:szCs w:val="31"/>
        </w:rPr>
      </w:pPr>
      <w:r>
        <w:rPr>
          <w:rFonts w:hint="eastAsia" w:ascii="Times New Roman" w:hAnsi="Times New Roman" w:eastAsia="仿宋_GB2312" w:cs="仿宋_GB2312"/>
          <w:color w:val="000000"/>
          <w:sz w:val="31"/>
          <w:szCs w:val="31"/>
        </w:rPr>
        <w:t>（</w:t>
      </w:r>
      <w:r>
        <w:rPr>
          <w:rFonts w:hint="eastAsia" w:ascii="Times New Roman" w:hAnsi="Times New Roman" w:eastAsia="仿宋_GB2312" w:cs="仿宋_GB2312"/>
          <w:color w:val="000000"/>
          <w:sz w:val="31"/>
          <w:szCs w:val="31"/>
          <w:lang w:eastAsia="zh-CN"/>
        </w:rPr>
        <w:t>三</w:t>
      </w:r>
      <w:r>
        <w:rPr>
          <w:rFonts w:hint="eastAsia" w:ascii="Times New Roman" w:hAnsi="Times New Roman" w:eastAsia="仿宋_GB2312" w:cs="仿宋_GB2312"/>
          <w:color w:val="000000"/>
          <w:sz w:val="31"/>
          <w:szCs w:val="31"/>
        </w:rPr>
        <w:t>）公示期满，</w:t>
      </w:r>
      <w:r>
        <w:rPr>
          <w:rFonts w:ascii="Times New Roman" w:hAnsi="Times New Roman" w:eastAsia="仿宋_GB2312"/>
          <w:color w:val="000000"/>
          <w:sz w:val="32"/>
          <w:szCs w:val="32"/>
        </w:rPr>
        <w:t>无异议或经调查后异议不成立的，</w:t>
      </w:r>
      <w:r>
        <w:rPr>
          <w:rFonts w:hint="eastAsia" w:ascii="Times New Roman" w:hAnsi="Times New Roman" w:eastAsia="仿宋_GB2312" w:cs="仿宋_GB2312"/>
          <w:color w:val="000000"/>
          <w:sz w:val="31"/>
          <w:szCs w:val="31"/>
        </w:rPr>
        <w:t>由</w:t>
      </w:r>
      <w:r>
        <w:rPr>
          <w:rFonts w:hint="eastAsia" w:eastAsia="仿宋_GB2312" w:cs="仿宋_GB2312"/>
          <w:sz w:val="31"/>
          <w:szCs w:val="31"/>
          <w:lang w:eastAsia="zh-CN"/>
        </w:rPr>
        <w:t>镇经济发展局</w:t>
      </w:r>
      <w:r>
        <w:rPr>
          <w:rFonts w:hint="eastAsia" w:ascii="Times New Roman" w:hAnsi="Times New Roman" w:eastAsia="仿宋_GB2312" w:cs="仿宋_GB2312"/>
          <w:color w:val="000000"/>
          <w:sz w:val="31"/>
          <w:szCs w:val="31"/>
        </w:rPr>
        <w:t>列入资金使用计划，并上报镇</w:t>
      </w:r>
      <w:r>
        <w:rPr>
          <w:rFonts w:hint="eastAsia" w:ascii="Times New Roman" w:hAnsi="Times New Roman" w:eastAsia="仿宋_GB2312" w:cs="仿宋_GB2312"/>
          <w:color w:val="000000"/>
          <w:sz w:val="31"/>
          <w:szCs w:val="31"/>
          <w:lang w:eastAsia="zh-CN"/>
        </w:rPr>
        <w:t>人民</w:t>
      </w:r>
      <w:r>
        <w:rPr>
          <w:rFonts w:hint="eastAsia" w:ascii="Times New Roman" w:hAnsi="Times New Roman" w:eastAsia="仿宋_GB2312" w:cs="仿宋_GB2312"/>
          <w:color w:val="000000"/>
          <w:sz w:val="31"/>
          <w:szCs w:val="31"/>
        </w:rPr>
        <w:t>政府审批。</w:t>
      </w:r>
    </w:p>
    <w:p>
      <w:pPr>
        <w:pStyle w:val="11"/>
        <w:keepNext w:val="0"/>
        <w:keepLines w:val="0"/>
        <w:pageBreakBefore w:val="0"/>
        <w:kinsoku/>
        <w:wordWrap/>
        <w:overflowPunct/>
        <w:topLinePunct w:val="0"/>
        <w:autoSpaceDE w:val="0"/>
        <w:autoSpaceDN w:val="0"/>
        <w:bidi w:val="0"/>
        <w:adjustRightInd w:val="0"/>
        <w:spacing w:line="560" w:lineRule="exact"/>
        <w:ind w:firstLine="620" w:firstLineChars="200"/>
        <w:jc w:val="left"/>
        <w:textAlignment w:val="auto"/>
        <w:outlineLvl w:val="9"/>
        <w:rPr>
          <w:rFonts w:hint="eastAsia" w:ascii="Times New Roman" w:hAnsi="Times New Roman" w:eastAsia="仿宋_GB2312" w:cs="仿宋_GB2312"/>
          <w:sz w:val="31"/>
          <w:szCs w:val="31"/>
        </w:rPr>
      </w:pPr>
      <w:r>
        <w:rPr>
          <w:rFonts w:hint="eastAsia" w:ascii="Times New Roman" w:hAnsi="Times New Roman" w:eastAsia="仿宋_GB2312" w:cs="仿宋_GB2312"/>
          <w:color w:val="000000"/>
          <w:sz w:val="31"/>
          <w:szCs w:val="31"/>
        </w:rPr>
        <w:t>（</w:t>
      </w:r>
      <w:r>
        <w:rPr>
          <w:rFonts w:hint="eastAsia" w:ascii="Times New Roman" w:hAnsi="Times New Roman" w:eastAsia="仿宋_GB2312" w:cs="仿宋_GB2312"/>
          <w:color w:val="000000"/>
          <w:sz w:val="31"/>
          <w:szCs w:val="31"/>
          <w:lang w:eastAsia="zh-CN"/>
        </w:rPr>
        <w:t>四</w:t>
      </w:r>
      <w:r>
        <w:rPr>
          <w:rFonts w:hint="eastAsia" w:ascii="Times New Roman" w:hAnsi="Times New Roman" w:eastAsia="仿宋_GB2312" w:cs="仿宋_GB2312"/>
          <w:color w:val="000000"/>
          <w:sz w:val="31"/>
          <w:szCs w:val="31"/>
        </w:rPr>
        <w:t>）资金使用计划经镇</w:t>
      </w:r>
      <w:r>
        <w:rPr>
          <w:rFonts w:hint="eastAsia" w:ascii="Times New Roman" w:hAnsi="Times New Roman" w:eastAsia="仿宋_GB2312" w:cs="仿宋_GB2312"/>
          <w:color w:val="000000"/>
          <w:sz w:val="31"/>
          <w:szCs w:val="31"/>
          <w:lang w:eastAsia="zh-CN"/>
        </w:rPr>
        <w:t>人民</w:t>
      </w:r>
      <w:r>
        <w:rPr>
          <w:rFonts w:hint="eastAsia" w:ascii="Times New Roman" w:hAnsi="Times New Roman" w:eastAsia="仿宋_GB2312" w:cs="仿宋_GB2312"/>
          <w:color w:val="000000"/>
          <w:sz w:val="31"/>
          <w:szCs w:val="31"/>
        </w:rPr>
        <w:t>政府批复同意后</w:t>
      </w:r>
      <w:r>
        <w:rPr>
          <w:rFonts w:hint="eastAsia" w:ascii="Times New Roman" w:hAnsi="Times New Roman" w:eastAsia="仿宋_GB2312" w:cs="仿宋_GB2312"/>
          <w:sz w:val="31"/>
          <w:szCs w:val="31"/>
        </w:rPr>
        <w:t>，</w:t>
      </w:r>
      <w:r>
        <w:rPr>
          <w:rFonts w:hint="eastAsia" w:ascii="Times New Roman" w:hAnsi="Times New Roman" w:eastAsia="仿宋_GB2312" w:cs="仿宋_GB2312"/>
          <w:sz w:val="31"/>
          <w:szCs w:val="31"/>
          <w:lang w:eastAsia="zh-CN"/>
        </w:rPr>
        <w:t>由</w:t>
      </w:r>
      <w:r>
        <w:rPr>
          <w:rFonts w:hint="eastAsia" w:eastAsia="仿宋_GB2312" w:cs="仿宋_GB2312"/>
          <w:sz w:val="31"/>
          <w:szCs w:val="31"/>
          <w:lang w:eastAsia="zh-CN"/>
        </w:rPr>
        <w:t>镇经济发展局</w:t>
      </w:r>
      <w:r>
        <w:rPr>
          <w:rFonts w:hint="eastAsia" w:ascii="Times New Roman" w:hAnsi="Times New Roman" w:eastAsia="仿宋_GB2312" w:cs="仿宋_GB2312"/>
          <w:color w:val="000000"/>
          <w:sz w:val="31"/>
          <w:szCs w:val="31"/>
        </w:rPr>
        <w:t>按财政资金拨付程序办理请款和拨付手续，</w:t>
      </w:r>
      <w:r>
        <w:rPr>
          <w:rFonts w:hint="eastAsia" w:ascii="Times New Roman" w:hAnsi="Times New Roman" w:eastAsia="仿宋_GB2312" w:cs="仿宋_GB2312"/>
          <w:sz w:val="31"/>
          <w:szCs w:val="31"/>
        </w:rPr>
        <w:t>由</w:t>
      </w:r>
      <w:r>
        <w:rPr>
          <w:rFonts w:hint="eastAsia" w:ascii="Times New Roman" w:hAnsi="Times New Roman" w:eastAsia="仿宋_GB2312" w:cs="仿宋_GB2312"/>
          <w:sz w:val="31"/>
          <w:szCs w:val="31"/>
          <w:lang w:eastAsia="zh-CN"/>
        </w:rPr>
        <w:t>镇</w:t>
      </w:r>
      <w:r>
        <w:rPr>
          <w:rFonts w:hint="eastAsia" w:ascii="Times New Roman" w:hAnsi="Times New Roman" w:eastAsia="仿宋_GB2312" w:cs="仿宋_GB2312"/>
          <w:sz w:val="31"/>
          <w:szCs w:val="31"/>
        </w:rPr>
        <w:t>财政分局按财政资金管理规定进行拨付。</w:t>
      </w:r>
    </w:p>
    <w:p>
      <w:pPr>
        <w:pStyle w:val="9"/>
        <w:keepNext w:val="0"/>
        <w:keepLines w:val="0"/>
        <w:pageBreakBefore w:val="0"/>
        <w:kinsoku/>
        <w:wordWrap/>
        <w:overflowPunct/>
        <w:topLinePunct w:val="0"/>
        <w:bidi w:val="0"/>
        <w:spacing w:line="560" w:lineRule="exact"/>
        <w:ind w:firstLine="620" w:firstLineChars="200"/>
        <w:textAlignment w:val="auto"/>
        <w:outlineLvl w:val="9"/>
        <w:rPr>
          <w:rFonts w:hint="eastAsia" w:ascii="Times New Roman" w:hAnsi="Times New Roman" w:eastAsia="仿宋_GB2312" w:cs="仿宋_GB2312"/>
          <w:sz w:val="31"/>
          <w:szCs w:val="31"/>
        </w:rPr>
      </w:pPr>
      <w:r>
        <w:rPr>
          <w:rFonts w:hint="eastAsia" w:ascii="Times New Roman" w:hAnsi="Times New Roman" w:eastAsia="黑体" w:cs="黑体"/>
          <w:sz w:val="31"/>
          <w:szCs w:val="31"/>
          <w:lang w:eastAsia="zh-CN"/>
        </w:rPr>
        <w:t>五</w:t>
      </w:r>
      <w:r>
        <w:rPr>
          <w:rFonts w:hint="eastAsia" w:ascii="Times New Roman" w:hAnsi="Times New Roman" w:eastAsia="黑体" w:cs="黑体"/>
          <w:sz w:val="31"/>
          <w:szCs w:val="31"/>
        </w:rPr>
        <w:t>、专项资金检查与监督</w:t>
      </w:r>
    </w:p>
    <w:p>
      <w:pPr>
        <w:pStyle w:val="12"/>
        <w:keepNext w:val="0"/>
        <w:keepLines w:val="0"/>
        <w:pageBreakBefore w:val="0"/>
        <w:kinsoku/>
        <w:wordWrap/>
        <w:overflowPunct/>
        <w:topLinePunct w:val="0"/>
        <w:bidi w:val="0"/>
        <w:spacing w:line="560" w:lineRule="exact"/>
        <w:ind w:firstLine="607" w:firstLineChars="196"/>
        <w:textAlignment w:val="auto"/>
        <w:outlineLvl w:val="9"/>
        <w:rPr>
          <w:rFonts w:hint="eastAsia" w:ascii="Times New Roman" w:hAnsi="Times New Roman" w:eastAsia="仿宋_GB2312" w:cs="仿宋_GB2312"/>
          <w:sz w:val="31"/>
          <w:szCs w:val="31"/>
        </w:rPr>
      </w:pPr>
      <w:r>
        <w:rPr>
          <w:rFonts w:hint="eastAsia" w:ascii="Times New Roman" w:hAnsi="Times New Roman" w:eastAsia="仿宋_GB2312" w:cs="仿宋_GB2312"/>
          <w:bCs/>
          <w:kern w:val="0"/>
          <w:sz w:val="31"/>
          <w:szCs w:val="31"/>
        </w:rPr>
        <w:t>（一）</w:t>
      </w:r>
      <w:r>
        <w:rPr>
          <w:rFonts w:hint="eastAsia" w:ascii="Times New Roman" w:hAnsi="Times New Roman" w:eastAsia="仿宋_GB2312" w:cs="仿宋_GB2312"/>
          <w:sz w:val="31"/>
          <w:szCs w:val="31"/>
        </w:rPr>
        <w:t>申报企业应</w:t>
      </w:r>
      <w:r>
        <w:rPr>
          <w:rFonts w:hint="eastAsia" w:ascii="Times New Roman" w:hAnsi="Times New Roman" w:eastAsia="仿宋_GB2312" w:cs="仿宋_GB2312"/>
          <w:sz w:val="31"/>
          <w:szCs w:val="31"/>
          <w:lang w:eastAsia="zh-CN"/>
        </w:rPr>
        <w:t>如</w:t>
      </w:r>
      <w:r>
        <w:rPr>
          <w:rFonts w:hint="eastAsia" w:ascii="Times New Roman" w:hAnsi="Times New Roman" w:eastAsia="仿宋_GB2312" w:cs="仿宋_GB2312"/>
          <w:sz w:val="31"/>
          <w:szCs w:val="31"/>
        </w:rPr>
        <w:t>实报送申报资料。对以欺诈、蒙骗等非法手段获得支持的，除了全额追回已取得的财政支持资金外，</w:t>
      </w:r>
      <w:r>
        <w:rPr>
          <w:rFonts w:hint="eastAsia" w:ascii="Times New Roman" w:hAnsi="Times New Roman" w:eastAsia="仿宋_GB2312" w:cs="仿宋_GB2312"/>
          <w:sz w:val="31"/>
          <w:szCs w:val="31"/>
          <w:lang w:eastAsia="zh-CN"/>
        </w:rPr>
        <w:t>还</w:t>
      </w:r>
      <w:r>
        <w:rPr>
          <w:rFonts w:hint="eastAsia" w:ascii="Times New Roman" w:hAnsi="Times New Roman" w:eastAsia="仿宋_GB2312" w:cs="仿宋_GB2312"/>
          <w:sz w:val="31"/>
          <w:szCs w:val="31"/>
        </w:rPr>
        <w:t>取消该企业</w:t>
      </w:r>
      <w:r>
        <w:rPr>
          <w:rFonts w:hint="eastAsia" w:ascii="Times New Roman" w:hAnsi="Times New Roman" w:eastAsia="仿宋_GB2312" w:cs="仿宋_GB2312"/>
          <w:sz w:val="31"/>
          <w:szCs w:val="31"/>
          <w:lang w:eastAsia="zh-CN"/>
        </w:rPr>
        <w:t>三年内</w:t>
      </w:r>
      <w:r>
        <w:rPr>
          <w:rFonts w:hint="eastAsia" w:ascii="Times New Roman" w:hAnsi="Times New Roman" w:eastAsia="仿宋_GB2312" w:cs="仿宋_GB2312"/>
          <w:sz w:val="31"/>
          <w:szCs w:val="31"/>
        </w:rPr>
        <w:t>申请镇财政</w:t>
      </w:r>
      <w:r>
        <w:rPr>
          <w:rFonts w:hint="eastAsia" w:ascii="Times New Roman" w:hAnsi="Times New Roman" w:eastAsia="仿宋_GB2312" w:cs="仿宋_GB2312"/>
          <w:sz w:val="31"/>
          <w:szCs w:val="31"/>
          <w:lang w:eastAsia="zh-CN"/>
        </w:rPr>
        <w:t>资金</w:t>
      </w:r>
      <w:r>
        <w:rPr>
          <w:rFonts w:hint="eastAsia" w:ascii="Times New Roman" w:hAnsi="Times New Roman" w:eastAsia="仿宋_GB2312" w:cs="仿宋_GB2312"/>
          <w:sz w:val="31"/>
          <w:szCs w:val="31"/>
        </w:rPr>
        <w:t>支持的</w:t>
      </w:r>
      <w:r>
        <w:rPr>
          <w:rFonts w:hint="eastAsia" w:ascii="Times New Roman" w:hAnsi="Times New Roman" w:eastAsia="仿宋_GB2312" w:cs="仿宋_GB2312"/>
          <w:sz w:val="31"/>
          <w:szCs w:val="31"/>
          <w:lang w:eastAsia="zh-CN"/>
        </w:rPr>
        <w:t>申报</w:t>
      </w:r>
      <w:r>
        <w:rPr>
          <w:rFonts w:hint="eastAsia" w:ascii="Times New Roman" w:hAnsi="Times New Roman" w:eastAsia="仿宋_GB2312" w:cs="仿宋_GB2312"/>
          <w:sz w:val="31"/>
          <w:szCs w:val="31"/>
        </w:rPr>
        <w:t>资格。构成违法犯罪的，依法追究其法律责任。</w:t>
      </w:r>
    </w:p>
    <w:p>
      <w:pPr>
        <w:pStyle w:val="12"/>
        <w:keepNext w:val="0"/>
        <w:keepLines w:val="0"/>
        <w:pageBreakBefore w:val="0"/>
        <w:kinsoku/>
        <w:wordWrap/>
        <w:overflowPunct/>
        <w:topLinePunct w:val="0"/>
        <w:bidi w:val="0"/>
        <w:spacing w:line="560" w:lineRule="exact"/>
        <w:ind w:firstLine="607" w:firstLineChars="196"/>
        <w:textAlignment w:val="auto"/>
        <w:outlineLvl w:val="9"/>
        <w:rPr>
          <w:rFonts w:hint="eastAsia" w:ascii="Times New Roman" w:hAnsi="Times New Roman" w:eastAsia="仿宋_GB2312" w:cs="仿宋_GB2312"/>
          <w:sz w:val="31"/>
          <w:szCs w:val="31"/>
        </w:rPr>
      </w:pPr>
      <w:r>
        <w:rPr>
          <w:rFonts w:hint="eastAsia" w:ascii="Times New Roman" w:hAnsi="Times New Roman" w:eastAsia="仿宋_GB2312" w:cs="仿宋_GB2312"/>
          <w:sz w:val="31"/>
          <w:szCs w:val="31"/>
        </w:rPr>
        <w:t>（二）企业获得专项资金资助后</w:t>
      </w:r>
      <w:r>
        <w:rPr>
          <w:rFonts w:hint="eastAsia" w:ascii="Times New Roman" w:hAnsi="Times New Roman" w:eastAsia="仿宋_GB2312" w:cs="仿宋_GB2312"/>
          <w:sz w:val="31"/>
          <w:szCs w:val="31"/>
          <w:lang w:eastAsia="zh-CN"/>
        </w:rPr>
        <w:t>要</w:t>
      </w:r>
      <w:r>
        <w:rPr>
          <w:rFonts w:hint="eastAsia" w:ascii="Times New Roman" w:hAnsi="Times New Roman" w:eastAsia="仿宋_GB2312" w:cs="仿宋_GB2312"/>
          <w:sz w:val="31"/>
          <w:szCs w:val="31"/>
        </w:rPr>
        <w:t>实行专款专用，</w:t>
      </w:r>
      <w:r>
        <w:rPr>
          <w:rFonts w:hint="eastAsia" w:ascii="Times New Roman" w:hAnsi="Times New Roman" w:eastAsia="仿宋_GB2312" w:cs="仿宋_GB2312"/>
          <w:sz w:val="31"/>
          <w:szCs w:val="31"/>
          <w:lang w:eastAsia="zh-CN"/>
        </w:rPr>
        <w:t>镇经济发展局定期</w:t>
      </w:r>
      <w:r>
        <w:rPr>
          <w:rFonts w:hint="eastAsia" w:ascii="Times New Roman" w:hAnsi="Times New Roman" w:eastAsia="仿宋_GB2312" w:cs="仿宋_GB2312"/>
          <w:sz w:val="31"/>
          <w:szCs w:val="31"/>
        </w:rPr>
        <w:t>组织</w:t>
      </w:r>
      <w:r>
        <w:rPr>
          <w:rFonts w:hint="eastAsia" w:ascii="Times New Roman" w:hAnsi="Times New Roman" w:eastAsia="仿宋_GB2312" w:cs="仿宋_GB2312"/>
          <w:sz w:val="31"/>
          <w:szCs w:val="31"/>
          <w:lang w:eastAsia="zh-CN"/>
        </w:rPr>
        <w:t>对企业进行</w:t>
      </w:r>
      <w:r>
        <w:rPr>
          <w:rFonts w:hint="eastAsia" w:ascii="Times New Roman" w:hAnsi="Times New Roman" w:eastAsia="仿宋_GB2312" w:cs="仿宋_GB2312"/>
          <w:sz w:val="31"/>
          <w:szCs w:val="31"/>
        </w:rPr>
        <w:t>专项资金绩效评价和监督管理，企业要配合做好专项资金评价</w:t>
      </w:r>
      <w:r>
        <w:rPr>
          <w:rFonts w:hint="eastAsia" w:ascii="Times New Roman" w:hAnsi="Times New Roman" w:eastAsia="仿宋_GB2312" w:cs="仿宋_GB2312"/>
          <w:sz w:val="31"/>
          <w:szCs w:val="31"/>
          <w:lang w:eastAsia="zh-CN"/>
        </w:rPr>
        <w:t>和监督的相关工作</w:t>
      </w:r>
      <w:r>
        <w:rPr>
          <w:rFonts w:hint="eastAsia" w:ascii="Times New Roman" w:hAnsi="Times New Roman" w:eastAsia="仿宋_GB2312" w:cs="仿宋_GB2312"/>
          <w:sz w:val="31"/>
          <w:szCs w:val="31"/>
        </w:rPr>
        <w:t>。</w:t>
      </w:r>
    </w:p>
    <w:p>
      <w:pPr>
        <w:pStyle w:val="12"/>
        <w:keepNext w:val="0"/>
        <w:keepLines w:val="0"/>
        <w:pageBreakBefore w:val="0"/>
        <w:kinsoku/>
        <w:wordWrap/>
        <w:overflowPunct/>
        <w:topLinePunct w:val="0"/>
        <w:bidi w:val="0"/>
        <w:spacing w:line="560" w:lineRule="exact"/>
        <w:ind w:firstLine="607" w:firstLineChars="196"/>
        <w:textAlignment w:val="auto"/>
        <w:outlineLvl w:val="9"/>
        <w:rPr>
          <w:rFonts w:hint="eastAsia" w:ascii="Times New Roman" w:hAnsi="Times New Roman" w:eastAsia="黑体" w:cs="黑体"/>
          <w:sz w:val="31"/>
          <w:szCs w:val="31"/>
          <w:lang w:eastAsia="zh-CN"/>
        </w:rPr>
      </w:pPr>
      <w:r>
        <w:rPr>
          <w:rFonts w:hint="eastAsia" w:ascii="Times New Roman" w:hAnsi="Times New Roman" w:eastAsia="黑体" w:cs="黑体"/>
          <w:sz w:val="31"/>
          <w:szCs w:val="31"/>
          <w:lang w:eastAsia="zh-CN"/>
        </w:rPr>
        <w:t>六、相关说明</w:t>
      </w:r>
    </w:p>
    <w:p>
      <w:pPr>
        <w:pStyle w:val="7"/>
        <w:keepNext w:val="0"/>
        <w:keepLines w:val="0"/>
        <w:pageBreakBefore w:val="0"/>
        <w:kinsoku/>
        <w:wordWrap/>
        <w:overflowPunct/>
        <w:topLinePunct w:val="0"/>
        <w:bidi w:val="0"/>
        <w:spacing w:line="560" w:lineRule="exact"/>
        <w:ind w:firstLine="620" w:firstLineChars="200"/>
        <w:textAlignment w:val="auto"/>
        <w:outlineLvl w:val="9"/>
        <w:rPr>
          <w:rFonts w:hint="eastAsia" w:ascii="Times New Roman" w:hAnsi="Times New Roman" w:eastAsia="仿宋_GB2312" w:cs="仿宋_GB2312"/>
          <w:b w:val="0"/>
          <w:bCs w:val="0"/>
          <w:sz w:val="31"/>
          <w:szCs w:val="31"/>
          <w:lang w:val="en-US" w:eastAsia="zh-CN"/>
        </w:rPr>
      </w:pPr>
      <w:r>
        <w:rPr>
          <w:rFonts w:hint="eastAsia" w:ascii="Times New Roman" w:hAnsi="Times New Roman" w:eastAsia="仿宋_GB2312" w:cs="仿宋_GB2312"/>
          <w:b w:val="0"/>
          <w:bCs w:val="0"/>
          <w:sz w:val="31"/>
          <w:szCs w:val="31"/>
          <w:lang w:val="en-US" w:eastAsia="zh-CN"/>
        </w:rPr>
        <w:t>本通知由镇经济发展局负责解释。</w:t>
      </w:r>
    </w:p>
    <w:p>
      <w:pPr>
        <w:pStyle w:val="7"/>
        <w:spacing w:line="560" w:lineRule="exact"/>
        <w:rPr>
          <w:rFonts w:hint="eastAsia" w:ascii="仿宋_GB2312" w:hAnsi="仿宋_GB2312" w:eastAsia="仿宋_GB2312" w:cs="仿宋_GB2312"/>
          <w:b w:val="0"/>
          <w:bCs w:val="0"/>
          <w:sz w:val="31"/>
          <w:szCs w:val="31"/>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康简标题宋">
    <w:panose1 w:val="02010609000101010101"/>
    <w:charset w:val="86"/>
    <w:family w:val="modern"/>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AA0C63"/>
    <w:rsid w:val="03FA79C1"/>
    <w:rsid w:val="06D775F6"/>
    <w:rsid w:val="0E4277EF"/>
    <w:rsid w:val="0FD87C8C"/>
    <w:rsid w:val="1B136783"/>
    <w:rsid w:val="1D8923F2"/>
    <w:rsid w:val="1F1339E4"/>
    <w:rsid w:val="208B1DDB"/>
    <w:rsid w:val="23B27D0A"/>
    <w:rsid w:val="25827098"/>
    <w:rsid w:val="265A3833"/>
    <w:rsid w:val="265E5577"/>
    <w:rsid w:val="29995A54"/>
    <w:rsid w:val="2A1C0C89"/>
    <w:rsid w:val="2C69120C"/>
    <w:rsid w:val="2D092C97"/>
    <w:rsid w:val="300E5C20"/>
    <w:rsid w:val="31B93A6C"/>
    <w:rsid w:val="345A5A05"/>
    <w:rsid w:val="3686547A"/>
    <w:rsid w:val="3956756D"/>
    <w:rsid w:val="3B022EE1"/>
    <w:rsid w:val="45E32817"/>
    <w:rsid w:val="4C7161C1"/>
    <w:rsid w:val="4C796048"/>
    <w:rsid w:val="50717FB7"/>
    <w:rsid w:val="51452B62"/>
    <w:rsid w:val="52AA0C63"/>
    <w:rsid w:val="57E8420F"/>
    <w:rsid w:val="5963228C"/>
    <w:rsid w:val="5A7E54A4"/>
    <w:rsid w:val="5BD56F6E"/>
    <w:rsid w:val="5F727758"/>
    <w:rsid w:val="60E86873"/>
    <w:rsid w:val="67012FDB"/>
    <w:rsid w:val="67A55BED"/>
    <w:rsid w:val="6C284830"/>
    <w:rsid w:val="6D535020"/>
    <w:rsid w:val="6E206430"/>
    <w:rsid w:val="70567DD5"/>
    <w:rsid w:val="70C57FE2"/>
    <w:rsid w:val="71041D6C"/>
    <w:rsid w:val="753025AC"/>
    <w:rsid w:val="764D3405"/>
    <w:rsid w:val="7E510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正文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7">
    <w:name w:val="正文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正文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9">
    <w:name w:val="正文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正文 New"/>
    <w:qFormat/>
    <w:uiPriority w:val="0"/>
    <w:pPr>
      <w:adjustRightInd w:val="0"/>
      <w:snapToGrid w:val="0"/>
      <w:spacing w:after="200"/>
    </w:pPr>
    <w:rPr>
      <w:rFonts w:ascii="Tahoma" w:hAnsi="Tahoma" w:eastAsia="微软雅黑" w:cs="Tahoma"/>
      <w:sz w:val="22"/>
      <w:szCs w:val="22"/>
      <w:lang w:val="en-US" w:eastAsia="zh-CN" w:bidi="ar-SA"/>
    </w:rPr>
  </w:style>
  <w:style w:type="paragraph" w:customStyle="1" w:styleId="11">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
    <w:name w:val="正文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正文1"/>
    <w:basedOn w:val="1"/>
    <w:qFormat/>
    <w:uiPriority w:val="0"/>
    <w:pPr>
      <w:spacing w:line="560" w:lineRule="exact"/>
      <w:ind w:firstLine="620" w:firstLineChars="200"/>
    </w:pPr>
    <w:rPr>
      <w:rFonts w:ascii="Calibri" w:hAnsi="Calibri" w:eastAsia="仿宋_GB2312" w:cs="Times New Roman"/>
      <w:kern w:val="0"/>
      <w:sz w:val="31"/>
      <w:szCs w:val="31"/>
      <w:lang w:val="zh-CN"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2019-07-22T02:48:00Z</dcterms:created>
  <dc:creator>罗紫维</dc:creator>
  <cp:lastModifiedBy>VictorLo</cp:lastModifiedBy>
  <dcterms:modified xsi:type="dcterms:W3CDTF">2021-03-07T14:27:30Z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