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eastAsia="仿宋_GB2312" w:cs="Times New Roman"/>
          <w:b w:val="0"/>
          <w:bCs/>
          <w:i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i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/>
          <w:i w:val="0"/>
          <w:sz w:val="32"/>
          <w:szCs w:val="32"/>
          <w:lang w:val="en-US" w:eastAsia="zh-CN"/>
        </w:rPr>
        <w:t>1</w:t>
      </w:r>
    </w:p>
    <w:p>
      <w:pPr>
        <w:rPr>
          <w:rFonts w:hint="eastAsia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i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z w:val="44"/>
          <w:szCs w:val="44"/>
        </w:rPr>
        <w:t>工业和信息化部办公厅关于开展第三批专精特新“小巨人”企业培育工作的通知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工信厅企业函〔202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9号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各省、自治区、直辖市及计划单列市、新疆生产建设兵团中小企业主管部门：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为贯彻习近平总书记关于培育一批“专精特新”中小企业、提升中小企业创新能力的重要指示精神，落实党的十九届五中全会部署和中共中央办公厅、国务院办公厅《关于促进中小企业健康发展的指导意见》，进一步促进中小企业高质量发展，按照《工业和信息化部关于促进中小企业“专精特新”发展的指导意见》要求，现组织开展第三批专精特新“小巨人”企业培育工作。有关事项通知如下：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一、工作目标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围绕提升产业基础高级化、产业链现代化水平，坚持培优企业与做强产业相结合，坚持创新驱动、市场带动、上下联动和持续推动，聚焦政策惠企、服务助企、环境活企，分层培育“专精特新”中小企业群体，分类促进企业做精做强做大，加快完善优质企业梯度培育体系，为“十四五”期间培育百万家创新型中小企业、十万家省级“专精特新”中小企业、万家专精特新“小巨人”企业打下坚实基础，为推动经济高质量发展、构建新发展格局提供有力支撑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二、重点领域</w:t>
      </w:r>
      <w:r>
        <w:rPr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专精特新“小巨人”企业主导产品应优先聚焦制造业短板弱项，符合《工业“四基”发展目录》所列重点领域，从事细分产品市场属于制造业核心基础零部件、先进基础工艺和关键基础材料；或符合制造强国战略十大重点产业领域；或属于产业链供应链关键环节及关键领域“补短板”“锻长板”“填空白”产品；或围绕重点产业链开展关键基础技术和产品的产业化攻关；或属于新一代信息技术与实体经济深度融合的创新产品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三、培育条件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（一）基本条件。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在中华人民共和国境内工商注册登记、连续经营3年以上、具有独立法人资格、符合《中小企业划型标准规定》（工信部联企业〔2011〕300号）的中小企业，且属于省级中小企业主管部门认定或重点培育的“专精特新”中小企业或其他创新能力强、市场竞争优势突出的中小企业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2.坚持专业化发展战略，长期专注并深耕于产业链某一环节或某一产品，能为大企业、大项目提供关键零部件、元器件和配套产品，或直接面向市场并具有竞争优势的自有品牌产品。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3.具有持续创新能力和研发投入，在研发设计、生产制造、市场营销、内部管理等方面不断创新并取得比较显著的效益，具有一定的示范推广价值。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4.重视并实施长期发展战略，公司治理规范、信誉良好、社会责任感强，生产技术、工艺及产品质量性能国内领先，注重绿色发展，加强人才队伍建设，有较好的品牌影响力，具备发展成为相关领域国际知名企业的潜力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有下列情况之一的企业，不得被推荐：申请过程中提供虚假信息的；近三年发生过重大安全、质量、环境污染事故的；有偷漏税或其他违法违规、严重失信行为的。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（二）专项条件。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1.经济效益。截至上年末的近2年主营业务收入或净利润的平均增长率达到5%以上，企业资产负债率不高于70%。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2.专业化程度。截至上年末，企业从事特定细分市场时间达到3年及以上；主营业务收入占营业收入达70%以上；主导产品在细分市场占有率位于全省前3位，且在国内细分行业中享有较高知名度和影响力。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创新能力。企业拥有有效发明专利（含集成电路布图设计专有权，下同）2项或实用新型专利、外观设计专利、软件著作权5项及以上;自建或与高等院校、科研机构联合建立研发机构，设立技术研究院、企业技术中心、企业工程中心、院士专家工作站、博士后工作站等；企业在研发设计、生产制造、供应链管理等环节，至少1项核心业务采用信息系统支撑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4.经营管理。企业拥有自主品牌；取得相关管理体系认证，或产品生产执行国际、国内、行业标准，或是产品通过发达国家和地区产品认证（国际标准协会行业认证）。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 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（三）分类条件。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1.上年度营业收入在1亿元及以上，且近2年研发经费支出占营业收入比重不低于3%。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2.上年度营业收入5000万元（含）—1亿元（不含），且近2年研发经费支出占营业收入比重不低于6%。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上年度营业收入不足5000万元，同时满足近2年内新增股权融资额（实缴）8000万元（含）以上，且研发投入经费3000万元（含）以上，研发人员占企业职工总数比例50%（含）以上，创新成果属于本通知“二、重点领域”细分行业关键技术，并有重大突破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四、培育措施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（一）强化梯度培育。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各地要围绕提升中小企业创新能力和专业化水平，通过深入开展中小企业“双创”不断孵化创新型中小企业，加大省级“专精特新”中小企业培育力度，并促进其向专精特新“小巨人”企业发展。建立和完善“专精特新”企业培育库，确立阶段性工作目标任务与举措，确保培育工作取得实效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（二）加强政策支持。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完善支持“专精特新”中小企业和专精特新“小巨人”企业支持政策，建立部门协同配合、共同推动的工作机制。落实要素市场化配置体制改革精神，推动技术、人才、数据等要素资源向“专精特新”企业集聚。结合本地实际，着力在资金、政策等方面支持“专精特新”企业发展壮大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（三）开展精准服务。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强化融资服务，拓宽中小企业融资渠道，做好“专精特新”中小企业等优质企业上市培育。加强创新服务，实施中小企业数字化和工业设计赋能专项行动，提升企业掌握和运用数字化和设计资源的能力。优化公共服务，支持服务机构开发针对创新型中小企业、“专精特新”中小企业和专精特新“小巨人”企业的服务项目，广泛开展管理咨询、人才培训等服务。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（四）优化发展环境。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深化“放管服”改革，最大限度降低中小企业准入门槛，营造公平竞争环境。推进大中小企业融通创新、产学研协同创新向纵深发展，不断完善中小企业创新生态。认真总结培育专精特新“小巨人”企业的经验和做法，注重发挥其示范引领作用，引导广大中小企业走“专精特新”发展道路，不断提升企业创新能力和专业化水平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（五）加强动态管理。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专精特新“小巨人”企业有效期为3年。我部组织对入选满3年的企业进行复核，不符合条件或未提交复核申请材料的企业将予以撤销。有效期内如发现虚假申报或存在违法违规行为的，一经查实，立即予以撤销。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五、组织实施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（一）推荐和初核。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各省、自治区、直辖市及计划单列市、新疆生产建设兵团中小企业主管部门（统称省级中小企业主管部门）负责组织推荐和初核工作，要按照宁缺勿滥的原则，坚持标准、严格把关，推荐报送总数不超过200家，其中上年度营业收入不足5000万元的企业数不超过10家。已列为我部制造业单项冠军企业或产品的企业，不再推荐。重点从省级认定的“专精特新”中小企业中择优组织填写“第三批专精特新‘小巨人’企业申请书”（附件1），并参考“佐证材料”（附件2）进行初审核实，提出推荐意见。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（二）审核公布。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我部组织对各地上报的推荐材料进行审核。根据审核结果，确定并发布第三批专精特新“小巨人”企业名单。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（三）申报方式。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1.申报采取网上填报与纸质报送相结合的方式。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2.企业通过线上系统报送（zjtx.miit.gov.cn，技术支持电话：0571-56137700）。按照本通知列明的申报材料，自2021年4月28日至5月6日期间上传。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省级中小企业主管部门初审核实后，按要求报送纸质材料（佐证材料无需报送，妥善保管，留存备查）。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（四）报送要求。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请各省级中小企业主管部门于2021年  5月28日前将加盖公章的正式文件、推荐汇总表（附件3）、申请书纸质件（以上均为一式两份），邮政特快专递（EMS）至工业和信息化部中小企业局（北京市西长安街13号，100804）。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附件：1.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api-gateway/jpaas-web-server/front/document/file-download?fileUrl=/cms_files/filemanager/1226211233/attach/20214/150fca98c2684bf6921e4ded38f333fd.wps&amp;fileName=%E7%AC%AC%E4%B8%89%E6%89%B9%E4%B8%93%E7%B2%BE%E7%89%B9%E6%96%B0%E2%80%9C%E5%B0%8F%E5%B7%A8%E4%BA%BA%E2%80%9D%E4%BC%81%E4%B8%9A%E7%94%B3%E8%AF%B7%E4%B9%A6.wps" </w:instrTex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第三批专精特新“小巨人”企业申请书.wps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 xml:space="preserve">        2.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"https://www.miit.gov.cn/api-gateway/jpaas-web-server/front/document/file-download?fileUrl=/cms_files/filemanager/1226211233/attach/20214/6aa1f4880f594e77889d576b75d659a7.wps&amp;fileName=%E4%BD%90%E8%AF%81%E6%9D%90%E6%96%99%EF%BC%88%E4%BE%9B%E5%8F%82%E8%80%83%EF%BC%89.wps" </w:instrTex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佐证材料（供参考）.wps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api-gateway/jpaas-web-server/front/document/file-download?fileUrl=/cms_files/filemanager/1226211233/attach/20214/d2702c5b12a84591b446fac9648c6508.wps&amp;fileName=%E6%8E%A8%E8%8D%90%E7%AC%AC%E4%B8%89%E6%89%B9%E4%B8%93%E7%B2%BE%E7%89%B9%E6%96%B0%E2%80%9C%E5%B0%8F%E5%B7%A8%E4%BA%BA%E2%80%9D%E4%BC%81%E4%B8%9A%E6%B1%87%E6%80%BB%E8%A1%A8.wps" </w:instrTex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推荐第三批专精特新“小巨人”企业汇总表.wps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center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工业和信息化部办公厅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center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2021年4月19日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90" w:lineRule="atLeast"/>
        <w:ind w:left="0" w:right="0"/>
        <w:jc w:val="both"/>
        <w:rPr>
          <w:rFonts w:hint="eastAsia" w:ascii="宋体" w:hAnsi="宋体" w:eastAsia="宋体" w:cs="宋体"/>
          <w:color w:val="070707"/>
          <w:sz w:val="21"/>
          <w:szCs w:val="21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left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  <w:lang w:eastAsia="zh-CN"/>
        </w:rPr>
        <w:t>第三批</w:t>
      </w: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  <w:t>专精特新“小巨人”企业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  <w:t>请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  <w:t>书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楷体_GB2312" w:hAnsi="Times New Roman" w:eastAsia="楷体_GB231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sz w:val="32"/>
          <w:szCs w:val="32"/>
        </w:rPr>
        <w:t>企业名称（盖章）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 xml:space="preserve">推荐时间 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          </w:t>
      </w:r>
      <w:r>
        <w:rPr>
          <w:rFonts w:hint="eastAsia" w:ascii="楷体_GB2312" w:hAnsi="Times New Roman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  <w:lang w:eastAsia="zh-CN"/>
        </w:rPr>
        <w:t>推荐单位</w:t>
      </w:r>
      <w:r>
        <w:rPr>
          <w:rFonts w:hint="eastAsia" w:ascii="楷体_GB2312" w:hAnsi="Times New Roman" w:eastAsia="楷体_GB2312"/>
          <w:sz w:val="32"/>
          <w:szCs w:val="32"/>
        </w:rPr>
        <w:t xml:space="preserve">（盖章）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hAnsi="Times New Roman" w:eastAsia="楷体_GB231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</w:rPr>
        <w:t xml:space="preserve">      </w:t>
      </w:r>
    </w:p>
    <w:p>
      <w:pPr>
        <w:spacing w:line="712" w:lineRule="exact"/>
        <w:jc w:val="center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712" w:lineRule="exact"/>
        <w:jc w:val="center"/>
        <w:rPr>
          <w:rFonts w:hint="eastAsia" w:ascii="楷体_GB2312" w:hAnsi="Times New Roman" w:eastAsia="楷体_GB2312"/>
          <w:sz w:val="32"/>
          <w:szCs w:val="32"/>
          <w:lang w:eastAsia="zh-CN"/>
        </w:rPr>
      </w:pPr>
      <w:r>
        <w:rPr>
          <w:rFonts w:hint="eastAsia" w:ascii="楷体_GB2312" w:hAnsi="Times New Roman" w:eastAsia="楷体_GB2312"/>
          <w:sz w:val="32"/>
          <w:szCs w:val="32"/>
        </w:rPr>
        <w:t>工业和信息化部</w:t>
      </w:r>
      <w:r>
        <w:rPr>
          <w:rFonts w:hint="eastAsia" w:ascii="楷体_GB2312" w:hAnsi="Times New Roman" w:eastAsia="楷体_GB2312"/>
          <w:sz w:val="32"/>
          <w:szCs w:val="32"/>
          <w:lang w:eastAsia="zh-CN"/>
        </w:rPr>
        <w:t>制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  <w:r>
        <w:rPr>
          <w:rFonts w:hint="eastAsia" w:ascii="宋体" w:hAnsi="宋体"/>
          <w:b/>
          <w:sz w:val="44"/>
          <w:szCs w:val="44"/>
        </w:rPr>
        <w:t>填报说明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申请书第一至第五部分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由申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专精特新“小巨人”的企业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（以下简称“申请企业”）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第六部分由推荐单位填写。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“推荐单位”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主管部门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（简称省级中小企业主管部门）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企业填写主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产品时应参照国家统计局《统计用产品分类目录》中的产品分类或行业分类惯例。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申请企业须根据本通知列明的申请条件，上传相关说明或佐证材料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并保证所填内容和提交资料准确、真实、合法、有效、无涉密信息。如弄虚作假，取消本次申请资格，且三年内不得申请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六、省级中小企业主管部门须严格按照“第六部分”所列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初核指标，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认真</w:t>
      </w:r>
      <w:r>
        <w:rPr>
          <w:rFonts w:hint="eastAsia" w:ascii="仿宋_GB2312" w:hAnsi="仿宋_GB2312" w:eastAsia="仿宋_GB2312" w:cs="仿宋_GB2312"/>
          <w:sz w:val="32"/>
          <w:szCs w:val="32"/>
        </w:rPr>
        <w:t>对企业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填写内容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核实，提出</w:t>
      </w:r>
      <w:r>
        <w:rPr>
          <w:rFonts w:hint="eastAsia" w:ascii="黑体" w:hAnsi="黑体" w:eastAsia="黑体" w:cs="黑体"/>
          <w:sz w:val="32"/>
          <w:szCs w:val="32"/>
        </w:rPr>
        <w:t>推荐意见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，并加盖公章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17" w:right="1587" w:bottom="1417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2" w:charSpace="0"/>
        </w:sectPr>
      </w:pPr>
    </w:p>
    <w:tbl>
      <w:tblPr>
        <w:tblStyle w:val="13"/>
        <w:tblW w:w="87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17"/>
        <w:gridCol w:w="596"/>
        <w:gridCol w:w="791"/>
        <w:gridCol w:w="890"/>
        <w:gridCol w:w="158"/>
        <w:gridCol w:w="1131"/>
        <w:gridCol w:w="270"/>
        <w:gridCol w:w="380"/>
        <w:gridCol w:w="1070"/>
        <w:gridCol w:w="617"/>
        <w:gridCol w:w="185"/>
        <w:gridCol w:w="6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870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center"/>
              <w:rPr>
                <w:rFonts w:ascii="Times New Roman" w:hAnsi="Times New Roman"/>
                <w:b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333333"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color w:val="333333"/>
                <w:kern w:val="0"/>
                <w:sz w:val="24"/>
                <w:szCs w:val="24"/>
              </w:rPr>
              <w:t>企业基本情况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42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所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在省份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42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邮编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9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传真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443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2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注册资本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统一社会信用代码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4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根据</w:t>
            </w:r>
            <w:r>
              <w:rPr>
                <w:rFonts w:hint="eastAsia" w:ascii="Times New Roman" w:hAnsi="Times New Roman"/>
              </w:rPr>
              <w:t>《中小企业划型标准</w:t>
            </w:r>
            <w:r>
              <w:rPr>
                <w:rFonts w:hint="eastAsia" w:ascii="Times New Roman" w:hAnsi="Times New Roman"/>
                <w:lang w:eastAsia="zh-CN"/>
              </w:rPr>
              <w:t>规定</w:t>
            </w:r>
            <w:r>
              <w:rPr>
                <w:rFonts w:hint="eastAsia" w:ascii="Times New Roman" w:hAnsi="Times New Roman"/>
              </w:rPr>
              <w:t>》（工信部联企业〔2011〕300号），企业规模属于</w:t>
            </w:r>
          </w:p>
        </w:tc>
        <w:tc>
          <w:tcPr>
            <w:tcW w:w="443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所属行业</w:t>
            </w:r>
            <w:r>
              <w:rPr>
                <w:rStyle w:val="12"/>
                <w:rFonts w:ascii="Times New Roman" w:hAnsi="Times New Roman" w:cs="Times New Roman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2位数代码及名称：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4位数代码及名称：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从业人数</w:t>
            </w:r>
          </w:p>
        </w:tc>
        <w:tc>
          <w:tcPr>
            <w:tcW w:w="22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/>
              </w:rPr>
            </w:pPr>
          </w:p>
        </w:tc>
        <w:tc>
          <w:tcPr>
            <w:tcW w:w="19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其中研发人员数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国有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合资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民营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4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上市情况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/>
                <w:sz w:val="20"/>
                <w:szCs w:val="21"/>
                <w:lang w:eastAsia="zh-CN"/>
              </w:rPr>
              <w:t>无上市计划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有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市计划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已上市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0"/>
                <w:szCs w:val="21"/>
                <w:u w:val="single"/>
                <w:lang w:val="en-US" w:eastAsia="zh-CN"/>
              </w:rPr>
              <w:t xml:space="preserve">股票代码：              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）</w:t>
            </w:r>
          </w:p>
          <w:p>
            <w:pPr>
              <w:widowControl/>
              <w:ind w:firstLine="200" w:firstLineChars="100"/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</w:pPr>
          </w:p>
        </w:tc>
        <w:tc>
          <w:tcPr>
            <w:tcW w:w="44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eastAsia="zh-CN"/>
              </w:rPr>
              <w:t>上市计划（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如有，请填写）</w:t>
            </w:r>
          </w:p>
          <w:p>
            <w:pPr>
              <w:widowControl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.上市进程：□ 未进行上市前股改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□ 已提交上市申请</w:t>
            </w:r>
          </w:p>
          <w:p>
            <w:pPr>
              <w:widowControl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2.拟上市地：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上交所 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主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板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上交所 科创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板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深交所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主  板 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 w:cs="Times New Roman"/>
                <w:b/>
                <w:bCs/>
                <w:i/>
                <w:iCs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深交所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创业板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新三板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营业收入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主营业务收入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主营业务收入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增长率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 xml:space="preserve">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净利润总额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净利润增长率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资产总额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资产负债率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上缴税金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2年内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是否获得新增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股权融资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如是，请填写金额：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三、专业化程度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主导产品名称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（中文）</w:t>
            </w:r>
          </w:p>
        </w:tc>
        <w:tc>
          <w:tcPr>
            <w:tcW w:w="1839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53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从事该产品领域的时间</w:t>
            </w:r>
            <w:r>
              <w:rPr>
                <w:rFonts w:hint="eastAsia" w:ascii="Times New Roman" w:hAnsi="Times New Roman"/>
                <w:szCs w:val="21"/>
              </w:rPr>
              <w:t>（单位：年）</w:t>
            </w:r>
          </w:p>
        </w:tc>
        <w:tc>
          <w:tcPr>
            <w:tcW w:w="626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主导</w:t>
            </w:r>
            <w:r>
              <w:rPr>
                <w:rFonts w:hint="eastAsia" w:ascii="Times New Roman" w:hAnsi="Times New Roman"/>
                <w:szCs w:val="21"/>
              </w:rPr>
              <w:t>产品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类别</w:t>
            </w:r>
            <w:r>
              <w:rPr>
                <w:rStyle w:val="12"/>
                <w:rFonts w:hint="eastAsia" w:ascii="Times New Roman" w:hAnsi="Times New Roman"/>
                <w:szCs w:val="21"/>
                <w:lang w:eastAsia="zh-CN"/>
              </w:rPr>
              <w:footnoteReference w:id="1"/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行业领军企业（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3个以内）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       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</w:trPr>
        <w:tc>
          <w:tcPr>
            <w:tcW w:w="2591" w:type="dxa"/>
            <w:gridSpan w:val="3"/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是否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属于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《工业强基工程实施指南（2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016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2020年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）》</w:t>
            </w:r>
          </w:p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“四基”领域</w:t>
            </w:r>
          </w:p>
          <w:p>
            <w:pPr>
              <w:widowControl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118" w:type="dxa"/>
            <w:gridSpan w:val="10"/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如是，请打勾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□核心基础零部件（元器件）□关键基础材料 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□先进基础工艺            □产业技术基础  </w:t>
            </w:r>
          </w:p>
          <w:p>
            <w:pPr>
              <w:widowControl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如属下列领域，请打勾</w:t>
            </w:r>
          </w:p>
          <w:p>
            <w:pPr>
              <w:widowControl/>
              <w:ind w:firstLine="420" w:firstLineChars="200"/>
              <w:jc w:val="both"/>
              <w:rPr>
                <w:rFonts w:hint="default" w:ascii="Times New Roman" w:hAnsi="Times New Roman" w:eastAsia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□5G □集成电路 □新能源 □工业软件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3" w:hRule="atLeas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是否在产业链关键领域实现“补短板”“填空白”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                      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说明（是否在细分领域实现关键技术首创等情况，30字以内）：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主导产品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是否</w:t>
            </w:r>
            <w:r>
              <w:rPr>
                <w:rFonts w:hint="eastAsia" w:ascii="Times New Roman" w:hAnsi="Times New Roman"/>
                <w:szCs w:val="21"/>
              </w:rPr>
              <w:t>为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国内外</w:t>
            </w:r>
            <w:r>
              <w:rPr>
                <w:rFonts w:hint="eastAsia" w:ascii="Times New Roman" w:hAnsi="Times New Roman"/>
                <w:szCs w:val="21"/>
              </w:rPr>
              <w:t>知名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大</w:t>
            </w:r>
            <w:r>
              <w:rPr>
                <w:rFonts w:hint="eastAsia" w:ascii="Times New Roman" w:hAnsi="Times New Roman"/>
                <w:szCs w:val="21"/>
              </w:rPr>
              <w:t>企业直接配套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default" w:ascii="Times New Roman" w:hAnsi="Times New Roman" w:eastAsia="宋体" w:cs="Times New Roman"/>
                <w:sz w:val="21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</w:t>
            </w:r>
            <w:r>
              <w:rPr>
                <w:rFonts w:hint="eastAsia" w:ascii="Times New Roman" w:hAnsi="Times New Roman"/>
                <w:lang w:eastAsia="zh-CN"/>
              </w:rPr>
              <w:t>国内</w:t>
            </w:r>
            <w:r>
              <w:rPr>
                <w:rFonts w:hint="eastAsia" w:ascii="Times New Roman" w:hAnsi="Times New Roman"/>
              </w:rPr>
              <w:t>市场占有率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及</w:t>
            </w:r>
            <w:r>
              <w:rPr>
                <w:rFonts w:hint="eastAsia" w:ascii="Times New Roman" w:hAnsi="Times New Roman"/>
                <w:lang w:eastAsia="zh-CN"/>
              </w:rPr>
              <w:t>本省</w:t>
            </w:r>
            <w:r>
              <w:rPr>
                <w:rFonts w:hint="eastAsia" w:ascii="Times New Roman" w:hAnsi="Times New Roman"/>
              </w:rPr>
              <w:t>排名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lang w:val="en-US" w:eastAsia="zh-CN"/>
              </w:rPr>
              <w:t>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  <w:p>
            <w:pPr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lang w:eastAsia="zh-CN"/>
              </w:rPr>
              <w:t>本省排名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: 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lang w:val="en-US" w:eastAsia="zh-CN"/>
              </w:rPr>
              <w:t>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  <w:p>
            <w:pPr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本省排名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: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主导产品销售收入占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本企业营业收入比重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ind w:firstLine="1890" w:firstLineChars="9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主导产品出口额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万美元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四、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2591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研发</w:t>
            </w:r>
            <w:r>
              <w:rPr>
                <w:rFonts w:ascii="Times New Roman" w:hAnsi="Times New Roman"/>
              </w:rPr>
              <w:t>机构建设情况</w:t>
            </w:r>
          </w:p>
          <w:p>
            <w:pPr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(</w:t>
            </w:r>
            <w:r>
              <w:rPr>
                <w:rFonts w:hint="eastAsia" w:ascii="Times New Roman" w:hAnsi="Times New Roman"/>
              </w:rPr>
              <w:t>企业自建或与高等院校、科研机构联合建立</w:t>
            </w:r>
            <w:r>
              <w:rPr>
                <w:rFonts w:hint="eastAsia" w:ascii="Times New Roman" w:hAnsi="Times New Roman"/>
                <w:lang w:val="en-US" w:eastAsia="zh-CN"/>
              </w:rPr>
              <w:t>)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□省级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企业技术中心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□省级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企业工程中心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□省级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工业设计中心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 xml:space="preserve">  □省级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院士专家工作站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博士后工作站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6118" w:type="dxa"/>
            <w:gridSpan w:val="10"/>
            <w:vAlign w:val="center"/>
          </w:tcPr>
          <w:p>
            <w:pP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合作院校机构名称（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3个以内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ind w:firstLine="0" w:firstLineChars="0"/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2.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3.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研究领域已获得成果及应用情况（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30字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）：</w:t>
            </w:r>
          </w:p>
          <w:p>
            <w:pP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相关</w:t>
            </w:r>
            <w:r>
              <w:rPr>
                <w:rFonts w:ascii="Times New Roman" w:hAnsi="Times New Roman"/>
                <w:szCs w:val="21"/>
              </w:rPr>
              <w:t>指标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研发经费总额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研发经费占营业收入比重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研发人员占全部职工比重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拥有</w:t>
            </w:r>
            <w:r>
              <w:rPr>
                <w:rFonts w:hint="eastAsia" w:ascii="Times New Roman" w:hAnsi="Times New Roman"/>
              </w:rPr>
              <w:t>专利情况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有效专利</w:t>
            </w:r>
            <w:r>
              <w:rPr>
                <w:rFonts w:hint="eastAsia" w:ascii="Times New Roman" w:hAnsi="Times New Roman"/>
                <w:lang w:eastAsia="zh-CN"/>
              </w:rPr>
              <w:t>总</w:t>
            </w:r>
            <w:r>
              <w:rPr>
                <w:rFonts w:hint="eastAsia" w:ascii="Times New Roman" w:hAnsi="Times New Roman"/>
              </w:rPr>
              <w:t>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。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lang w:eastAsia="zh-CN"/>
              </w:rPr>
              <w:t>实用新型专利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ind w:left="420" w:hanging="420" w:hangingChars="200"/>
              <w:jc w:val="both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外观设计专利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lang w:eastAsia="zh-CN"/>
              </w:rPr>
              <w:t>软件著作权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591" w:type="dxa"/>
            <w:gridSpan w:val="3"/>
            <w:vMerge w:val="restart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主持</w:t>
            </w:r>
            <w:r>
              <w:rPr>
                <w:rFonts w:hint="eastAsia" w:ascii="Times New Roman" w:hAnsi="Times New Roman"/>
                <w:lang w:eastAsia="zh-CN"/>
              </w:rPr>
              <w:t>或参与</w:t>
            </w:r>
            <w:r>
              <w:rPr>
                <w:rFonts w:hint="eastAsia" w:ascii="Times New Roman" w:hAnsi="Times New Roman"/>
              </w:rPr>
              <w:t>制（修）的标准数量和名称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仿宋_GB2312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主持制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</w:t>
            </w:r>
          </w:p>
          <w:p>
            <w:pPr>
              <w:jc w:val="left"/>
              <w:rPr>
                <w:rFonts w:hint="default" w:ascii="Times New Roman" w:hAnsi="Times New Roman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参与制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 w:eastAsia="仿宋_GB2312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主持制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</w:t>
            </w:r>
          </w:p>
          <w:p>
            <w:pPr>
              <w:jc w:val="left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  <w:lang w:eastAsia="zh-CN"/>
              </w:rPr>
              <w:t>参与制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top"/>
          </w:tcPr>
          <w:p>
            <w:pPr>
              <w:ind w:right="210" w:rightChars="0"/>
              <w:jc w:val="both"/>
              <w:rPr>
                <w:rFonts w:hint="default"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3148" w:type="dxa"/>
            <w:gridSpan w:val="6"/>
            <w:vAlign w:val="top"/>
          </w:tcPr>
          <w:p>
            <w:pPr>
              <w:ind w:right="210" w:rightChars="0"/>
              <w:jc w:val="both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2591" w:type="dxa"/>
            <w:gridSpan w:val="3"/>
            <w:vMerge w:val="restart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lang w:eastAsia="zh-CN"/>
              </w:rPr>
              <w:t>数字化赋能</w:t>
            </w:r>
          </w:p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业务系统是否向云端迁移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是否拥有制造业与互联网融合试点示范项目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核心业务采用信息系统支撑情况</w:t>
            </w:r>
            <w:r>
              <w:rPr>
                <w:rFonts w:hint="eastAsia" w:ascii="Times New Roman" w:hAnsi="Times New Roman"/>
                <w:lang w:eastAsia="zh-CN"/>
              </w:rPr>
              <w:t>（可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eastAsia="zh-CN"/>
              </w:rPr>
              <w:t>研发设计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CAX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生产制造CAM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>经营管理ERP/OA</w:t>
            </w:r>
          </w:p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运维服务CRM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供应链管理SRM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</w:rPr>
              <w:t>（</w:t>
            </w:r>
            <w:r>
              <w:rPr>
                <w:rFonts w:hint="eastAsia" w:ascii="Times New Roman" w:hAnsi="Times New Roman"/>
                <w:bCs w:val="0"/>
                <w:kern w:val="0"/>
                <w:szCs w:val="21"/>
                <w:u w:val="none"/>
              </w:rPr>
              <w:t>请说明）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获得相关部门认定的称号（有效期内）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5.绿色工厂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     6.质量标杆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□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>8.其他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2年是否承担过国家重大科技项目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2年是否获得过国家级技术创新类项目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五、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259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color w:val="000000"/>
                <w:kern w:val="0"/>
                <w:szCs w:val="21"/>
              </w:rPr>
              <w:t>产品生产执行标准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 xml:space="preserve">□国际标准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□国家标准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□行业标准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</w:rPr>
              <w:t>□</w:t>
            </w:r>
            <w:r>
              <w:rPr>
                <w:rFonts w:hint="eastAsia" w:ascii="Times New Roman" w:hAnsi="Times New Roman"/>
                <w:lang w:eastAsia="zh-CN"/>
              </w:rPr>
              <w:t>地方</w:t>
            </w:r>
            <w:r>
              <w:rPr>
                <w:rFonts w:hint="eastAsia" w:ascii="Times New Roman" w:hAnsi="Times New Roman"/>
              </w:rPr>
              <w:t>标准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color w:val="333333"/>
                <w:kern w:val="0"/>
                <w:szCs w:val="21"/>
              </w:rPr>
              <w:t>标准全称</w:t>
            </w:r>
          </w:p>
        </w:tc>
        <w:tc>
          <w:tcPr>
            <w:tcW w:w="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259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>产品获得发达国家或地区权威机构认证情况</w:t>
            </w:r>
            <w:r>
              <w:rPr>
                <w:rFonts w:hint="eastAsia" w:ascii="Times New Roman" w:hAnsi="Times New Roman"/>
                <w:lang w:val="en-US" w:eastAsia="zh-CN"/>
              </w:rPr>
              <w:t>(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</w:p>
          <w:p>
            <w:pPr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其他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259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</w:rPr>
              <w:t>企业获得的管理体系认证情况</w:t>
            </w:r>
            <w:r>
              <w:rPr>
                <w:rFonts w:hint="eastAsia" w:ascii="Times New Roman" w:hAnsi="Times New Roman"/>
                <w:lang w:eastAsia="zh-CN"/>
              </w:rPr>
              <w:t>（可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spacing w:line="280" w:lineRule="exact"/>
              <w:ind w:firstLine="0" w:firstLineChars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环境管理体系认证□</w:t>
            </w:r>
          </w:p>
          <w:p>
            <w:pPr>
              <w:spacing w:line="280" w:lineRule="exact"/>
              <w:ind w:firstLine="0" w:firstLineChars="0"/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其他□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>(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</w:rPr>
              <w:t>请说明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  <w:lang w:val="en-US" w:eastAsia="zh-CN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0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总体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简要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介绍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300字以内，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。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及从业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导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产品情况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。关键领域补短板，参与关键核心技术攻关等情况；属于产业链供应链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三、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企业获得的省级以上的荣誉或称号情况等。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四、是否属于工业稳增长和转型升级成效明显市（州）内企业。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2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黑体"/>
                <w:sz w:val="21"/>
                <w:szCs w:val="21"/>
                <w:lang w:val="en-US" w:eastAsia="zh-CN"/>
              </w:rPr>
              <w:t>真实性声明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000000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exact"/>
        </w:trPr>
        <w:tc>
          <w:tcPr>
            <w:tcW w:w="870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初核推荐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Cs w:val="21"/>
                <w:lang w:eastAsia="zh-CN"/>
              </w:rPr>
              <w:t>（省级中小企业主管部门填写，加盖公章）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3" w:hRule="atLeast"/>
        </w:trPr>
        <w:tc>
          <w:tcPr>
            <w:tcW w:w="9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初核指标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(请在符合项□ 后面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打“</w:t>
            </w:r>
            <w:r>
              <w:rPr>
                <w:rFonts w:hint="default" w:ascii="Times New Roman" w:hAnsi="Times New Roman" w:eastAsia="黑体" w:cs="黑体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”)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分类</w:t>
            </w:r>
          </w:p>
          <w:p>
            <w:pPr>
              <w:widowControl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指标</w:t>
            </w:r>
          </w:p>
          <w:p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lang w:val="en-US" w:eastAsia="zh-CN"/>
              </w:rPr>
              <w:t>（3选1）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outlineLvl w:val="9"/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  <w:t>上年度营业收入1亿元及以上 ，且近2年企业研发经费支出占营业收入比重不低于3%                             □ ；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Chars="0"/>
              <w:textAlignment w:val="auto"/>
            </w:pPr>
            <w:r>
              <w:rPr>
                <w:rFonts w:hint="eastAsia" w:ascii="Times New Roman" w:hAnsi="Times New Roman"/>
                <w:kern w:val="2"/>
                <w:sz w:val="21"/>
                <w:szCs w:val="22"/>
                <w:lang w:val="en-US" w:eastAsia="zh-CN" w:bidi="ar-SA"/>
              </w:rPr>
              <w:t>b.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  <w:t xml:space="preserve">上年度营业收入5000万元（含）—1亿元（不含），且近2年企业研发经费支出占营业收入比重不低于6%          </w:t>
            </w:r>
            <w:r>
              <w:rPr>
                <w:rFonts w:hint="eastAsia" w:ascii="Times New Roman" w:hAnsi="Times New Roman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  <w:t xml:space="preserve">□ ；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c.上年度营业收入不足5000万元，同时满足：近2年内新增股权融资额（实缴）8000万元（含）以上，研发投入3000万元（含）以上，研发人员占企业职工总数50%（含）以上，创新成果属于本通知“二、重点领域”细分行业关键技术重大突破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2" w:hRule="atLeast"/>
        </w:trPr>
        <w:tc>
          <w:tcPr>
            <w:tcW w:w="9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textAlignment w:val="auto"/>
              <w:outlineLvl w:val="9"/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必备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（6项）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after="157" w:afterLines="50"/>
              <w:ind w:left="420" w:leftChars="0" w:hanging="420" w:hangingChars="200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/>
              </w:rPr>
              <w:t>主营业务收入占营业收入70%以上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361" w:leftChars="0" w:hanging="361" w:hangingChars="172"/>
              <w:jc w:val="left"/>
              <w:textAlignment w:val="auto"/>
              <w:outlineLvl w:val="9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/>
              </w:rPr>
              <w:t>主导产品</w:t>
            </w:r>
            <w:r>
              <w:rPr>
                <w:rFonts w:hint="eastAsia" w:ascii="Times New Roman" w:hAnsi="Times New Roman"/>
                <w:lang w:eastAsia="zh-CN"/>
              </w:rPr>
              <w:t>细分</w:t>
            </w:r>
            <w:r>
              <w:rPr>
                <w:rFonts w:hint="eastAsia" w:ascii="Times New Roman" w:hAnsi="Times New Roman"/>
              </w:rPr>
              <w:t>市场占有率</w:t>
            </w:r>
            <w:r>
              <w:rPr>
                <w:rFonts w:hint="eastAsia" w:ascii="Times New Roman" w:hAnsi="Times New Roman"/>
                <w:lang w:eastAsia="zh-CN"/>
              </w:rPr>
              <w:t>位于全省</w:t>
            </w:r>
            <w:r>
              <w:rPr>
                <w:rFonts w:hint="eastAsia" w:ascii="Times New Roman" w:hAnsi="Times New Roman"/>
              </w:rPr>
              <w:t>前3</w:t>
            </w:r>
            <w:r>
              <w:rPr>
                <w:rFonts w:hint="eastAsia" w:ascii="Times New Roman" w:hAnsi="Times New Roman"/>
                <w:lang w:eastAsia="zh-CN"/>
              </w:rPr>
              <w:t>位，且</w:t>
            </w:r>
            <w:r>
              <w:rPr>
                <w:rFonts w:hint="eastAsia" w:ascii="Times New Roman" w:hAnsi="Times New Roman"/>
              </w:rPr>
              <w:t>在国内细分行业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</w:rPr>
              <w:t>中</w:t>
            </w:r>
            <w:r>
              <w:rPr>
                <w:rFonts w:hint="eastAsia" w:ascii="Times New Roman" w:hAnsi="Times New Roman"/>
                <w:lang w:eastAsia="zh-CN"/>
              </w:rPr>
              <w:t>享有</w:t>
            </w:r>
            <w:r>
              <w:rPr>
                <w:rFonts w:hint="eastAsia" w:ascii="Times New Roman" w:hAnsi="Times New Roman"/>
              </w:rPr>
              <w:t>较高</w:t>
            </w:r>
            <w:r>
              <w:rPr>
                <w:rFonts w:hint="eastAsia" w:ascii="Times New Roman" w:hAnsi="Times New Roman"/>
                <w:lang w:eastAsia="zh-CN"/>
              </w:rPr>
              <w:t>知名度和影响力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417" w:leftChars="0" w:hanging="417" w:hangingChars="199"/>
              <w:textAlignment w:val="auto"/>
              <w:outlineLvl w:val="9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资产负债率不高于</w:t>
            </w:r>
            <w:r>
              <w:rPr>
                <w:rFonts w:hint="eastAsia" w:ascii="Times New Roman" w:hAnsi="Times New Roman"/>
                <w:spacing w:val="6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pacing w:val="6"/>
              </w:rPr>
              <w:t>0</w:t>
            </w:r>
            <w:r>
              <w:rPr>
                <w:rFonts w:hint="eastAsia" w:ascii="Times New Roman" w:hAnsi="Times New Roman"/>
                <w:spacing w:val="6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pacing w:val="6"/>
              </w:rPr>
              <w:t>%</w:t>
            </w:r>
            <w:r>
              <w:rPr>
                <w:rFonts w:hint="eastAsia" w:ascii="Times New Roman" w:hAnsi="Times New Roman"/>
                <w:spacing w:val="-1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pacing w:val="3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417" w:leftChars="0" w:hanging="417" w:hangingChars="199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拥有有效发明专利2项或实用新型、外观设计专利、软件著作权5项及以上                  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361" w:leftChars="0" w:hanging="361" w:hangingChars="172"/>
              <w:jc w:val="left"/>
              <w:textAlignment w:val="auto"/>
              <w:outlineLvl w:val="9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取得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相关管理体系认证；或产品生产执行国际、国家、行业标准；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或产品通过发达国家和地区认证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textAlignment w:val="auto"/>
              <w:outlineLvl w:val="9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lang w:eastAsia="zh-CN"/>
              </w:rPr>
              <w:t>三年内未</w:t>
            </w:r>
            <w:r>
              <w:rPr>
                <w:rFonts w:hint="eastAsia" w:ascii="Times New Roman" w:hAnsi="Times New Roman"/>
              </w:rPr>
              <w:t>发生过</w:t>
            </w:r>
            <w:r>
              <w:rPr>
                <w:rFonts w:hint="eastAsia" w:ascii="Times New Roman" w:hAnsi="Times New Roman"/>
                <w:lang w:eastAsia="zh-CN"/>
              </w:rPr>
              <w:t>重大</w:t>
            </w:r>
            <w:r>
              <w:rPr>
                <w:rFonts w:hint="eastAsia" w:ascii="Times New Roman" w:hAnsi="Times New Roman"/>
              </w:rPr>
              <w:t>安全、质量、环境污染事故</w:t>
            </w:r>
            <w:r>
              <w:rPr>
                <w:rFonts w:hint="eastAsia" w:ascii="Times New Roman" w:hAnsi="Times New Roman"/>
                <w:lang w:eastAsia="zh-CN"/>
              </w:rPr>
              <w:t>等</w:t>
            </w:r>
            <w:r>
              <w:rPr>
                <w:rFonts w:hint="eastAsia" w:ascii="Times New Roman" w:hAnsi="Times New Roman"/>
              </w:rPr>
              <w:t>违法</w:t>
            </w:r>
            <w:r>
              <w:rPr>
                <w:rFonts w:hint="eastAsia" w:ascii="Times New Roman" w:hAnsi="Times New Roman"/>
                <w:lang w:eastAsia="zh-CN"/>
              </w:rPr>
              <w:t>记录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4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省级中小企业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主管部门推荐意见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(必填，须盖章)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right="0" w:firstLine="560" w:firstLineChars="200"/>
              <w:jc w:val="both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经初审核实：</w:t>
            </w:r>
          </w:p>
          <w:p>
            <w:pPr>
              <w:widowControl/>
              <w:numPr>
                <w:ilvl w:val="0"/>
                <w:numId w:val="3"/>
              </w:numPr>
              <w:spacing w:line="240" w:lineRule="auto"/>
              <w:ind w:right="0"/>
              <w:jc w:val="both"/>
              <w:rPr>
                <w:rFonts w:hint="eastAsia" w:ascii="Times New Roman" w:hAnsi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该企业符合“分类指标”中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u w:val="single"/>
              </w:rPr>
              <w:t xml:space="preserve">□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>b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u w:val="single"/>
              </w:rPr>
              <w:t xml:space="preserve">□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>c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u w:val="single"/>
              </w:rPr>
              <w:t xml:space="preserve">□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lang w:eastAsia="zh-CN"/>
              </w:rPr>
              <w:t>类要求（三选一）。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240" w:lineRule="auto"/>
              <w:ind w:right="0"/>
              <w:jc w:val="both"/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该企业符合“6项必备指标”中的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项。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right="0" w:firstLine="0" w:firstLineChars="0"/>
              <w:jc w:val="both"/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意见：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none"/>
                <w:lang w:val="en-US" w:eastAsia="zh-CN"/>
              </w:rPr>
              <w:t>。</w:t>
            </w:r>
          </w:p>
          <w:p>
            <w:pPr>
              <w:widowControl/>
              <w:spacing w:line="240" w:lineRule="auto"/>
              <w:ind w:right="0" w:firstLine="1440" w:firstLineChars="600"/>
              <w:jc w:val="both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（请填“同意”或“不同意”）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。</w:t>
            </w:r>
          </w:p>
          <w:p>
            <w:pPr>
              <w:widowControl/>
              <w:spacing w:line="240" w:lineRule="auto"/>
              <w:ind w:right="0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240" w:lineRule="auto"/>
              <w:ind w:right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推荐单位（公章）：</w:t>
            </w:r>
            <w:r>
              <w:rPr>
                <w:rFonts w:hint="eastAsia" w:ascii="Times New Roman" w:hAnsi="Times New Roman"/>
              </w:rPr>
              <w:t xml:space="preserve">       </w:t>
            </w:r>
          </w:p>
          <w:p>
            <w:pPr>
              <w:widowControl/>
              <w:ind w:firstLine="630" w:firstLineChars="300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 期：</w:t>
            </w:r>
            <w:r>
              <w:rPr>
                <w:rFonts w:hint="eastAsia" w:ascii="Times New Roman" w:hAnsi="Times New Roman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年 </w:t>
            </w:r>
            <w:r>
              <w:rPr>
                <w:rFonts w:hint="eastAsia" w:ascii="Times New Roman" w:hAnsi="Times New Roman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Times New Roman" w:hAnsi="Times New Roman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widowControl/>
              <w:ind w:firstLine="630" w:firstLineChars="300"/>
              <w:rPr>
                <w:rFonts w:hint="eastAsia" w:ascii="Times New Roman" w:hAnsi="Times New Roman"/>
                <w:lang w:val="en-US" w:eastAsia="zh-CN"/>
              </w:rPr>
            </w:pPr>
          </w:p>
        </w:tc>
      </w:tr>
    </w:tbl>
    <w:p>
      <w:pPr>
        <w:widowControl/>
        <w:autoSpaceDE w:val="0"/>
        <w:autoSpaceDN w:val="0"/>
        <w:spacing w:line="560" w:lineRule="exact"/>
        <w:ind w:firstLine="0" w:firstLineChars="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8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</w:pPr>
    </w:p>
    <w:p>
      <w:pPr>
        <w:spacing w:line="58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佐证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材料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（供参考）</w:t>
      </w:r>
    </w:p>
    <w:p>
      <w:pPr>
        <w:widowControl/>
        <w:autoSpaceDE w:val="0"/>
        <w:autoSpaceDN w:val="0"/>
        <w:spacing w:line="560" w:lineRule="exact"/>
        <w:ind w:firstLine="0" w:firstLineChars="0"/>
        <w:rPr>
          <w:rFonts w:ascii="Times New Roman" w:hAnsi="Times New Roman" w:eastAsia="仿宋" w:cs="Times New Roman"/>
          <w:color w:val="333333"/>
          <w:sz w:val="32"/>
          <w:szCs w:val="32"/>
        </w:rPr>
      </w:pPr>
    </w:p>
    <w:p>
      <w:pPr>
        <w:widowControl/>
        <w:autoSpaceDE w:val="0"/>
        <w:autoSpaceDN w:val="0"/>
        <w:spacing w:line="360" w:lineRule="auto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经会计师事务所审计的</w:t>
      </w:r>
      <w:r>
        <w:rPr>
          <w:rFonts w:ascii="Times New Roman" w:hAnsi="Times New Roman" w:eastAsia="仿宋_GB2312" w:cs="仿宋_GB2312"/>
          <w:sz w:val="32"/>
          <w:szCs w:val="32"/>
        </w:rPr>
        <w:t>201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仿宋_GB2312"/>
          <w:sz w:val="32"/>
          <w:szCs w:val="32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年度会计报表和审计报告复印件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主导产品市场占有率或排名的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佐证</w:t>
      </w:r>
      <w:r>
        <w:rPr>
          <w:rFonts w:hint="eastAsia" w:ascii="Times New Roman" w:hAnsi="Times New Roman" w:eastAsia="仿宋_GB2312" w:cs="仿宋_GB2312"/>
          <w:sz w:val="32"/>
          <w:szCs w:val="32"/>
        </w:rPr>
        <w:t>材料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与填报内容对应的其他相关佐证材料复印件（银行信用等级证，专利证、注册商标证，产品认证、质量管理体系认证证书，省级以上科技成果奖证书，高新技术企业证书、企业技术中心证书，以及获近三年省级以上奖励和荣誉证书等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tabs>
          <w:tab w:val="left" w:pos="10710"/>
        </w:tabs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推荐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第三批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专精特新“小巨人”企业汇总表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省级中小企业主管部门（盖章）：</w:t>
      </w:r>
      <w:r>
        <w:rPr>
          <w:rFonts w:hint="eastAsia" w:ascii="Times New Roman" w:hAnsi="Times New Roman" w:eastAsia="黑体" w:cs="黑体"/>
          <w:sz w:val="32"/>
          <w:szCs w:val="32"/>
          <w:u w:val="single"/>
          <w:lang w:val="en-US" w:eastAsia="zh-CN"/>
        </w:rPr>
        <w:t xml:space="preserve">                  </w:t>
      </w:r>
    </w:p>
    <w:tbl>
      <w:tblPr>
        <w:tblStyle w:val="14"/>
        <w:tblW w:w="14125" w:type="dxa"/>
        <w:jc w:val="center"/>
        <w:tblInd w:w="-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  <w:t>企业名称</w:t>
            </w:r>
          </w:p>
        </w:tc>
        <w:tc>
          <w:tcPr>
            <w:tcW w:w="4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  <w:t>主导产品名称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vertAlign w:val="baseline"/>
                <w:lang w:eastAsia="zh-CN"/>
              </w:rPr>
              <w:t>（拟对外发布）</w:t>
            </w:r>
          </w:p>
        </w:tc>
        <w:tc>
          <w:tcPr>
            <w:tcW w:w="2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  <w:t>是否省级“专精特新”中小企业（拥有省级“专精特新”产品）</w:t>
            </w:r>
          </w:p>
        </w:tc>
        <w:tc>
          <w:tcPr>
            <w:tcW w:w="2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  <w:t>所属分类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eastAsia="zh-CN"/>
              </w:rPr>
              <w:t>（填写附件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val="en-US" w:eastAsia="zh-CN"/>
              </w:rPr>
              <w:t>1“六初核推荐”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eastAsia="zh-CN"/>
              </w:rPr>
              <w:t>中“分类指标（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val="en-US" w:eastAsia="zh-CN"/>
              </w:rPr>
              <w:t>3选1）”的字母序号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…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省级“专精特新”中小企业（产品）包括：各省级中小企业主管部门培育认定的“专精特新”中小企业（产品）、省级专精特新“小巨人”企业、“小巨人”企业、高成长中小企业、成长型中小企业、“隐形冠军”（不含制造业单项冠军）等。</w:t>
      </w:r>
    </w:p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6s1RdAAAAADAQAADwAAAAAAAAABACAAAAAiAAAAZHJzL2Rvd25yZXYueG1sUEsBAhQAFAAAAAgA&#10;h07iQP2B7+S7AQAAUQMAAA4AAAAAAAAAAQAgAAAAH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7"/>
      </w:pPr>
      <w:r>
        <w:rPr>
          <w:rStyle w:val="12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7"/>
        <w:snapToGrid w:val="0"/>
        <w:rPr>
          <w:rFonts w:hint="eastAsia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eastAsia="zh-CN"/>
        </w:rPr>
        <w:t>对照《统计用产品分类目录》，填写产品对应的第四级或第五级产品类别名称，并填写对应的</w:t>
      </w:r>
      <w:r>
        <w:rPr>
          <w:rFonts w:hint="eastAsia"/>
          <w:lang w:val="en-US" w:eastAsia="zh-CN"/>
        </w:rPr>
        <w:t>8位或10</w:t>
      </w:r>
    </w:p>
    <w:p>
      <w:pPr>
        <w:pStyle w:val="7"/>
        <w:snapToGrid w:val="0"/>
      </w:pPr>
      <w:r>
        <w:rPr>
          <w:rFonts w:hint="eastAsia"/>
          <w:lang w:val="en-US" w:eastAsia="zh-CN"/>
        </w:rPr>
        <w:t xml:space="preserve">  位数字</w:t>
      </w:r>
      <w:r>
        <w:rPr>
          <w:rFonts w:hint="eastAsia"/>
          <w:lang w:eastAsia="zh-CN"/>
        </w:rPr>
        <w:t>代码。无法按该目录分类的，可按行业惯例分类。如是新产品请标明。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4270"/>
    <w:multiLevelType w:val="singleLevel"/>
    <w:tmpl w:val="1317427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9C5B2B5"/>
    <w:multiLevelType w:val="singleLevel"/>
    <w:tmpl w:val="39C5B2B5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7E5D7D5B"/>
    <w:multiLevelType w:val="singleLevel"/>
    <w:tmpl w:val="7E5D7D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F707F"/>
    <w:rsid w:val="036A51BB"/>
    <w:rsid w:val="0C22269E"/>
    <w:rsid w:val="15CF5439"/>
    <w:rsid w:val="15EA14DF"/>
    <w:rsid w:val="166F707F"/>
    <w:rsid w:val="17BB05C4"/>
    <w:rsid w:val="3324798F"/>
    <w:rsid w:val="365E54C6"/>
    <w:rsid w:val="41F36AE8"/>
    <w:rsid w:val="48433F3E"/>
    <w:rsid w:val="4A0B7598"/>
    <w:rsid w:val="56484C8E"/>
    <w:rsid w:val="5D6F3685"/>
    <w:rsid w:val="63DD218D"/>
    <w:rsid w:val="755662B1"/>
    <w:rsid w:val="76B1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2021-04-21T07:35:00Z</dcterms:created>
  <dc:creator>周明</dc:creator>
  <cp:lastModifiedBy>刘春帆</cp:lastModifiedBy>
  <dcterms:modified xsi:type="dcterms:W3CDTF">2021-04-25T01:19:30Z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