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atLeas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附件1</w:t>
      </w:r>
    </w:p>
    <w:p>
      <w:pPr>
        <w:adjustRightInd w:val="0"/>
        <w:snapToGrid w:val="0"/>
        <w:spacing w:line="600" w:lineRule="atLeast"/>
        <w:ind w:firstLine="28"/>
        <w:rPr>
          <w:rFonts w:ascii="Times New Roman" w:hAnsi="Times New Roman" w:eastAsia="方正小标宋简体"/>
          <w:spacing w:val="30"/>
          <w:sz w:val="52"/>
        </w:rPr>
      </w:pPr>
    </w:p>
    <w:p>
      <w:pPr>
        <w:adjustRightInd w:val="0"/>
        <w:snapToGrid w:val="0"/>
        <w:spacing w:line="600" w:lineRule="atLeast"/>
        <w:ind w:firstLine="28"/>
        <w:rPr>
          <w:rFonts w:ascii="Times New Roman" w:hAnsi="Times New Roman" w:eastAsia="方正小标宋简体"/>
          <w:spacing w:val="30"/>
          <w:sz w:val="52"/>
        </w:rPr>
      </w:pPr>
    </w:p>
    <w:p>
      <w:pPr>
        <w:adjustRightInd w:val="0"/>
        <w:snapToGrid w:val="0"/>
        <w:spacing w:line="600" w:lineRule="atLeast"/>
        <w:jc w:val="center"/>
        <w:rPr>
          <w:rFonts w:ascii="Times New Roman" w:hAnsi="Times New Roman" w:eastAsia="方正小标宋_GBK"/>
          <w:spacing w:val="30"/>
          <w:sz w:val="52"/>
          <w:szCs w:val="52"/>
        </w:rPr>
      </w:pPr>
      <w:r>
        <w:rPr>
          <w:rFonts w:ascii="Times New Roman" w:hAnsi="Times New Roman" w:eastAsia="方正小标宋_GBK"/>
          <w:spacing w:val="30"/>
          <w:sz w:val="52"/>
          <w:szCs w:val="52"/>
        </w:rPr>
        <w:t>重庆市重点软件企业</w:t>
      </w:r>
    </w:p>
    <w:p>
      <w:pPr>
        <w:adjustRightInd w:val="0"/>
        <w:snapToGrid w:val="0"/>
        <w:spacing w:line="600" w:lineRule="atLeast"/>
        <w:jc w:val="center"/>
        <w:rPr>
          <w:rFonts w:ascii="Times New Roman" w:hAnsi="Times New Roman" w:eastAsia="方正小标宋_GBK"/>
          <w:spacing w:val="30"/>
          <w:sz w:val="52"/>
          <w:szCs w:val="52"/>
        </w:rPr>
      </w:pPr>
      <w:r>
        <w:rPr>
          <w:rFonts w:ascii="Times New Roman" w:hAnsi="Times New Roman" w:eastAsia="方正小标宋_GBK"/>
          <w:spacing w:val="30"/>
          <w:sz w:val="52"/>
          <w:szCs w:val="52"/>
        </w:rPr>
        <w:t>申报表</w:t>
      </w:r>
    </w:p>
    <w:p>
      <w:pPr>
        <w:adjustRightInd w:val="0"/>
        <w:snapToGrid w:val="0"/>
        <w:spacing w:line="600" w:lineRule="atLeast"/>
        <w:ind w:firstLine="28"/>
        <w:rPr>
          <w:rFonts w:ascii="Times New Roman" w:hAnsi="Times New Roman" w:eastAsia="方正小标宋简体"/>
          <w:spacing w:val="30"/>
          <w:sz w:val="52"/>
        </w:rPr>
      </w:pPr>
    </w:p>
    <w:p>
      <w:pPr>
        <w:adjustRightInd w:val="0"/>
        <w:snapToGrid w:val="0"/>
        <w:spacing w:line="600" w:lineRule="atLeast"/>
        <w:ind w:firstLine="28"/>
        <w:rPr>
          <w:rFonts w:ascii="Times New Roman" w:hAnsi="Times New Roman" w:eastAsia="方正小标宋简体"/>
          <w:spacing w:val="30"/>
          <w:sz w:val="52"/>
        </w:rPr>
      </w:pPr>
    </w:p>
    <w:p>
      <w:pPr>
        <w:adjustRightInd w:val="0"/>
        <w:snapToGrid w:val="0"/>
        <w:spacing w:line="600" w:lineRule="atLeast"/>
        <w:ind w:firstLine="28"/>
        <w:rPr>
          <w:rFonts w:ascii="Times New Roman" w:hAnsi="Times New Roman" w:eastAsia="方正小标宋简体"/>
          <w:spacing w:val="30"/>
          <w:sz w:val="52"/>
        </w:rPr>
      </w:pPr>
    </w:p>
    <w:p>
      <w:pPr>
        <w:adjustRightInd w:val="0"/>
        <w:snapToGrid w:val="0"/>
        <w:spacing w:line="600" w:lineRule="atLeast"/>
        <w:ind w:firstLine="28"/>
        <w:rPr>
          <w:rFonts w:ascii="Times New Roman" w:hAnsi="Times New Roman" w:eastAsia="方正仿宋_GBK"/>
          <w:spacing w:val="30"/>
          <w:sz w:val="52"/>
        </w:rPr>
      </w:pPr>
    </w:p>
    <w:p>
      <w:pPr>
        <w:adjustRightInd w:val="0"/>
        <w:snapToGrid w:val="0"/>
        <w:spacing w:line="600" w:lineRule="atLeast"/>
        <w:ind w:firstLine="28"/>
        <w:rPr>
          <w:rFonts w:ascii="Times New Roman" w:hAnsi="Times New Roman" w:eastAsia="方正楷体_GBK"/>
          <w:sz w:val="36"/>
          <w:szCs w:val="36"/>
        </w:rPr>
      </w:pPr>
      <w:r>
        <w:rPr>
          <w:rFonts w:ascii="Times New Roman" w:hAnsi="Times New Roman" w:eastAsia="方正楷体_GBK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1042670</wp:posOffset>
                </wp:positionH>
                <wp:positionV relativeFrom="paragraph">
                  <wp:posOffset>340995</wp:posOffset>
                </wp:positionV>
                <wp:extent cx="3615055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505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2.1pt;margin-top:26.85pt;height:0.05pt;width:284.65pt;z-index:251658240;mso-width-relative:page;mso-height-relative:page;" filled="f" stroked="t" coordsize="21600,21600" o:allowincell="f" o:gfxdata="UEsDBAoAAAAAAIdO4kAAAAAAAAAAAAAAAAAEAAAAZHJzL1BLAwQUAAAACACHTuJAt2fyqdcAAAAJ&#10;AQAADwAAAGRycy9kb3ducmV2LnhtbE2Py07DQAxF90j8w8hIbCo6aUIfCpl0AWTHhgJi62ZMEpHx&#10;pJnpA74ed1WW1z66Pi7WJ9erA42h82xgNk1AEdfedtwYeH+r7lagQkS22HsmAz8UYF1eXxWYW3/k&#10;VzpsYqOkhEOOBtoYh1zrULfkMEz9QCy7Lz86jBLHRtsRj1Luep0myUI77FgutDjQY0v192bvDITq&#10;g3bV76SeJJ9Z4yndPb08ozG3N7PkAVSkU7zAcNYXdSjFaev3bIPqJS/uU0ENzLMlKAGWWTYHtT0P&#10;VqDLQv//oPwDUEsDBBQAAAAIAIdO4kAWPrwXzgEAAGwDAAAOAAAAZHJzL2Uyb0RvYy54bWytU82O&#10;0zAQviPxDpbvNGmrVBA13UNXy2WBSrs8wNR2EgvbY9luk74EL4DEDU4cufM2LI+B7f7Awg2Rwyjz&#10;983MN+Pl1agV2QvnJZqGTiclJcIw5NJ0DX17f/PsOSU+gOGg0IiGHoSnV6unT5aDrcUMe1RcOBJB&#10;jK8H29A+BFsXhWe90OAnaIWJzhadhhBV1xXcwRDRtSpmZbkoBnTcOmTC+2i9PjrpKuO3rWDhTdt6&#10;EYhqaOwtZOmy3CZZrJZQdw5sL9mpDfiHLjRIE4teoK4hANk5+ReUlsyhxzZMGOoC21YykWeI00zL&#10;P6a568GKPEskx9sLTf7/wbLX+40jkjd0TokBHVf08OHr9/effnz7GOXDl89knkgarK9j7NpsXBqT&#10;jebO3iJ754nBdQ+mE7nZ+4ONCNOUUTxKSYq3sdR2eIU8xsAuYGZsbJ1OkJELMubFHC6LEWMgLBrn&#10;i2lVVhUlLPoW8yrjQ31Otc6HlwI1ST8NVdIk1qCG/a0PqRWozyHJbPBGKpU3rwwZGvqimlU5waOS&#10;PDlTmHfddq0c2UO6nfyd6j4Kc7gz/FhEmZQn8tmdKp/nPjK4RX7YuDM5caW5t9P5pZv5Xc8U/nok&#10;q5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3Z/Kp1wAAAAkBAAAPAAAAAAAAAAEAIAAAACIAAABk&#10;cnMvZG93bnJldi54bWxQSwECFAAUAAAACACHTuJAFj68F84BAABsAwAADgAAAAAAAAABACAAAAAm&#10;AQAAZHJzL2Uyb0RvYy54bWxQSwUGAAAAAAYABgBZAQAAZ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楷体_GBK"/>
          <w:sz w:val="36"/>
          <w:szCs w:val="36"/>
        </w:rPr>
        <w:t xml:space="preserve">企业名称：（公章）                       </w:t>
      </w:r>
    </w:p>
    <w:p>
      <w:pPr>
        <w:adjustRightInd w:val="0"/>
        <w:snapToGrid w:val="0"/>
        <w:spacing w:line="600" w:lineRule="atLeast"/>
        <w:ind w:firstLine="28"/>
        <w:rPr>
          <w:rFonts w:ascii="Times New Roman" w:hAnsi="Times New Roman" w:eastAsia="方正楷体_GBK"/>
          <w:sz w:val="36"/>
          <w:szCs w:val="36"/>
        </w:rPr>
      </w:pPr>
    </w:p>
    <w:p>
      <w:pPr>
        <w:adjustRightInd w:val="0"/>
        <w:snapToGrid w:val="0"/>
        <w:spacing w:line="600" w:lineRule="atLeast"/>
        <w:ind w:firstLine="28"/>
        <w:rPr>
          <w:rFonts w:ascii="Times New Roman" w:hAnsi="Times New Roman" w:eastAsia="方正楷体_GBK"/>
          <w:sz w:val="36"/>
          <w:szCs w:val="36"/>
        </w:rPr>
      </w:pPr>
      <w:r>
        <w:rPr>
          <w:rFonts w:ascii="Times New Roman" w:hAnsi="Times New Roman" w:eastAsia="方正楷体_GBK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322580</wp:posOffset>
                </wp:positionV>
                <wp:extent cx="361505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50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5.85pt;margin-top:25.4pt;height:0pt;width:284.65pt;z-index:251659264;mso-width-relative:page;mso-height-relative:page;" filled="f" stroked="t" coordsize="21600,21600" o:allowincell="f" o:gfxdata="UEsDBAoAAAAAAIdO4kAAAAAAAAAAAAAAAAAEAAAAZHJzL1BLAwQUAAAACACHTuJAH8X2M9UAAAAJ&#10;AQAADwAAAGRycy9kb3ducmV2LnhtbE2PS0/DMBCE70j8B2uRuFTUTnkEhTg9ALlxoYC4buMliYjX&#10;aew+4NezqAc4zuyn2ZlyefCD2tEU+8AWsrkBRdwE13Nr4fWlvrgFFROywyEwWfiiCMvq9KTEwoU9&#10;P9NulVolIRwLtNClNBZax6Yjj3EeRmK5fYTJYxI5tdpNuJdwP+iFMTfaY8/yocOR7jtqPldbbyHW&#10;b7Spv2fNzLxftoEWm4enR7T2/Cwzd6ASHdIfDL/1pTpU0mkdtuyiGkTnWS6ohWsjEwTIrzIZtz4a&#10;uir1/wXVD1BLAwQUAAAACACHTuJAvizP580BAABqAwAADgAAAGRycy9lMm9Eb2MueG1srVPBjtMw&#10;EL0j8Q+W7zRpUFYQNd1DV8tlgUq7fMDUdhoL22PZbpP+BD+AxA1OHLnzN7t8BrbblAVuiBxGsWfm&#10;zbw348XlqBXZC+clmpbOZyUlwjDk0mxb+u7u+tkLSnwAw0GhES09CE8vl0+fLAbbiAp7VFw4EkGM&#10;bwbb0j4E2xSFZ73Q4GdohYnODp2GEI9uW3AHQ0TXqqjK8qIY0HHrkAnv4+3V0UmXGb/rBAtvu86L&#10;QFRLY28hW5ftJtliuYBm68D2kp3agH/oQoM0segZ6goCkJ2Tf0FpyRx67MKMoS6w6yQTmUNkMy//&#10;YHPbgxWZSxTH27NM/v/Bsjf7tSOSt7SixICOI3r4+O3+w+cf3z9F+/D1C6mSSIP1TYxdmbVLNNlo&#10;bu0NsveeGFz1YLYiN3t3sBFhnjKK31LSwdtYajO8Rh5jYBcwKzZ2TifIqAUZ82AO58GIMRAWL59f&#10;zOuyrilhk6+AZkq0zodXAjVJPy1V0iTNoIH9jQ+pEWimkHRt8FoqleeuDBla+rKu6pzgUUmenCnM&#10;u+1mpRzZQ9qc/GVW0fM4zOHO8GMRZVKeyEt3qjyxPuq3QX5Yu0maONDc22n50sY8PmcBfz2R5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fxfYz1QAAAAkBAAAPAAAAAAAAAAEAIAAAACIAAABkcnMv&#10;ZG93bnJldi54bWxQSwECFAAUAAAACACHTuJAvizP580BAABqAwAADgAAAAAAAAABACAAAAAkAQAA&#10;ZHJzL2Uyb0RvYy54bWxQSwUGAAAAAAYABgBZAQAAY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楷体_GBK"/>
          <w:sz w:val="36"/>
          <w:szCs w:val="36"/>
        </w:rPr>
        <w:t xml:space="preserve">填报日期：                               </w:t>
      </w:r>
    </w:p>
    <w:p>
      <w:pPr>
        <w:adjustRightInd w:val="0"/>
        <w:snapToGrid w:val="0"/>
        <w:spacing w:line="600" w:lineRule="atLeast"/>
        <w:ind w:firstLine="28"/>
        <w:rPr>
          <w:rFonts w:ascii="Times New Roman" w:hAnsi="Times New Roman" w:eastAsia="方正仿宋_GBK"/>
          <w:spacing w:val="30"/>
          <w:sz w:val="52"/>
        </w:rPr>
      </w:pPr>
    </w:p>
    <w:p>
      <w:pPr>
        <w:adjustRightInd w:val="0"/>
        <w:snapToGrid w:val="0"/>
        <w:spacing w:line="600" w:lineRule="atLeast"/>
        <w:ind w:firstLine="28"/>
        <w:rPr>
          <w:rFonts w:ascii="Times New Roman" w:hAnsi="Times New Roman" w:eastAsia="华文楷体"/>
          <w:spacing w:val="30"/>
          <w:sz w:val="52"/>
        </w:rPr>
      </w:pPr>
    </w:p>
    <w:p>
      <w:pPr>
        <w:adjustRightInd w:val="0"/>
        <w:snapToGrid w:val="0"/>
        <w:spacing w:line="600" w:lineRule="atLeast"/>
        <w:ind w:firstLine="28"/>
        <w:rPr>
          <w:rFonts w:ascii="Times New Roman" w:hAnsi="Times New Roman" w:eastAsia="华文楷体"/>
          <w:spacing w:val="30"/>
          <w:sz w:val="52"/>
        </w:rPr>
      </w:pPr>
    </w:p>
    <w:p>
      <w:pPr>
        <w:adjustRightInd w:val="0"/>
        <w:snapToGrid w:val="0"/>
        <w:spacing w:line="600" w:lineRule="atLeast"/>
        <w:jc w:val="center"/>
        <w:rPr>
          <w:rFonts w:ascii="Times New Roman" w:hAnsi="Times New Roman" w:eastAsia="华文楷体"/>
          <w:b/>
          <w:sz w:val="32"/>
          <w:szCs w:val="32"/>
        </w:rPr>
      </w:pPr>
    </w:p>
    <w:p>
      <w:pPr>
        <w:pStyle w:val="4"/>
        <w:adjustRightInd w:val="0"/>
        <w:snapToGrid w:val="0"/>
        <w:spacing w:before="0" w:beforeAutospacing="0" w:after="0" w:afterAutospacing="0" w:line="600" w:lineRule="atLeast"/>
        <w:rPr>
          <w:rFonts w:hint="default" w:ascii="Times New Roman" w:hAnsi="Times New Roman"/>
        </w:rPr>
      </w:pPr>
    </w:p>
    <w:p>
      <w:pPr>
        <w:adjustRightInd w:val="0"/>
        <w:snapToGrid w:val="0"/>
        <w:spacing w:line="600" w:lineRule="atLeast"/>
        <w:jc w:val="center"/>
        <w:rPr>
          <w:rFonts w:ascii="Times New Roman" w:hAnsi="Times New Roman" w:eastAsia="华文楷体"/>
          <w:b/>
          <w:sz w:val="32"/>
          <w:szCs w:val="32"/>
        </w:rPr>
      </w:pPr>
    </w:p>
    <w:p>
      <w:pPr>
        <w:adjustRightInd w:val="0"/>
        <w:snapToGrid w:val="0"/>
        <w:spacing w:line="600" w:lineRule="atLeast"/>
        <w:jc w:val="center"/>
        <w:rPr>
          <w:rFonts w:ascii="Times New Roman" w:hAnsi="Times New Roman" w:eastAsia="华文楷体"/>
          <w:b/>
          <w:sz w:val="32"/>
          <w:szCs w:val="32"/>
        </w:rPr>
      </w:pPr>
    </w:p>
    <w:p>
      <w:pPr>
        <w:adjustRightInd w:val="0"/>
        <w:snapToGrid w:val="0"/>
        <w:spacing w:line="600" w:lineRule="atLeast"/>
        <w:jc w:val="center"/>
        <w:rPr>
          <w:rFonts w:ascii="Times New Roman" w:hAnsi="Times New Roman" w:eastAsia="华文楷体"/>
          <w:b/>
          <w:sz w:val="36"/>
          <w:szCs w:val="36"/>
        </w:rPr>
      </w:pPr>
    </w:p>
    <w:tbl>
      <w:tblPr>
        <w:tblStyle w:val="8"/>
        <w:tblW w:w="93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425"/>
        <w:gridCol w:w="934"/>
        <w:gridCol w:w="750"/>
        <w:gridCol w:w="345"/>
        <w:gridCol w:w="690"/>
        <w:gridCol w:w="648"/>
        <w:gridCol w:w="612"/>
        <w:gridCol w:w="96"/>
        <w:gridCol w:w="564"/>
        <w:gridCol w:w="285"/>
        <w:gridCol w:w="585"/>
        <w:gridCol w:w="1080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bookmarkStart w:id="0" w:name="_Hlk26776055"/>
            <w:r>
              <w:rPr>
                <w:rFonts w:ascii="Times New Roman" w:hAnsi="Times New Roman" w:eastAsia="方正楷体_GBK"/>
                <w:sz w:val="24"/>
              </w:rPr>
              <w:t>重点类型</w:t>
            </w:r>
          </w:p>
        </w:tc>
        <w:tc>
          <w:tcPr>
            <w:tcW w:w="805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□龙头型      □成长型      □创新型      （请在对应栏打“√”）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企业名称</w:t>
            </w:r>
          </w:p>
        </w:tc>
        <w:tc>
          <w:tcPr>
            <w:tcW w:w="27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统一社会信用代码</w:t>
            </w:r>
          </w:p>
        </w:tc>
        <w:tc>
          <w:tcPr>
            <w:tcW w:w="4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Cs w:val="21"/>
              </w:rPr>
              <w:t>法定代表人</w:t>
            </w:r>
          </w:p>
        </w:tc>
        <w:tc>
          <w:tcPr>
            <w:tcW w:w="27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联系地址</w:t>
            </w:r>
          </w:p>
        </w:tc>
        <w:tc>
          <w:tcPr>
            <w:tcW w:w="4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注册时间</w:t>
            </w:r>
          </w:p>
        </w:tc>
        <w:tc>
          <w:tcPr>
            <w:tcW w:w="27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注册资本</w:t>
            </w:r>
          </w:p>
        </w:tc>
        <w:tc>
          <w:tcPr>
            <w:tcW w:w="4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主营业务</w:t>
            </w:r>
            <w:r>
              <w:rPr>
                <w:rFonts w:hint="eastAsia" w:ascii="Times New Roman" w:hAnsi="Times New Roman" w:eastAsia="方正楷体_GBK"/>
                <w:sz w:val="24"/>
              </w:rPr>
              <w:t>领域</w:t>
            </w:r>
          </w:p>
        </w:tc>
        <w:tc>
          <w:tcPr>
            <w:tcW w:w="805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</w:rPr>
              <w:t>*基础软件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□操作系统 □数据库管理系统 □中间件 □通用办公软件 □固件（BIOS） □开发支撑软件 □少数民族语言文字编辑处理软件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）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</w:rPr>
              <w:t>*研发设计类工业软件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□虚拟仿真系统 □计算机辅助设计（CAD） □计算机辅助工程（CAE） □计算机辅助制造（CAM） □计算机辅助工艺规划（CAPP）、建筑信息模型（BIM） □产品数据管理（PDM）软件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）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</w:rPr>
              <w:t>*生产控制类工业软件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□工业控制系统 □制造执行系统（MES） □制造运行管理（MOM） □调度优化系统（ORION） □先进控制系统（APC） □安全仪表系统（SIS） □可编程控制器（PLC）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）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</w:rPr>
              <w:t>*新兴技术软件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□分布式计算、数据分析挖掘、可视化、数据采集清洗等大数据软件 □人机交互、通用算法软件、基础算法库、工具链、机器学习和深度学习框架等人工智能软件 □信息系统运行维护软件 □超级计算软件 □区块链软件 □工业互联网平台软件 □云管理软件 □虚拟化软件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）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</w:rPr>
              <w:t>*信息安全软件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□信息系统安全 □网络安全 □密码算法 □数据安全 □安全测试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）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</w:rPr>
              <w:t>*重点领域应用软件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□党政机关、国防 □能源 □交通 □物流 □通信 □广电□医疗 □建筑 □制造业 □应急 □社保 □农业 □水利 □教育 □金融财税 □知识产权 □检验检测 □科学研究 □公共安全 □节能环保 □自然资源 □城市管理 □地理信息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）；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</w:rPr>
              <w:t>*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</w:rPr>
              <w:t>经营管理类工业软件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□企业资源计划（ERP） □供应链管理（SCM） □客户关系管理（CRM） □人力资源管理（HEM）□企业资产管理（EAM）□产品生命周期管理（PLM） □运维综合保障管理（MRO）软件及相关云服务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）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</w:rPr>
              <w:t>*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</w:rPr>
              <w:t>公有云服务软件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□大型公有云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>IaaS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、</w:t>
            </w:r>
            <w:r>
              <w:rPr>
                <w:rFonts w:ascii="Times New Roman" w:hAnsi="Times New Roman" w:eastAsia="方正仿宋_GBK" w:cs="Times New Roman"/>
                <w:sz w:val="22"/>
                <w:szCs w:val="22"/>
              </w:rPr>
              <w:t xml:space="preserve">PaaS 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服务软件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）；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4"/>
              </w:rPr>
              <w:t>*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24"/>
              </w:rPr>
              <w:t>嵌入式软件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2"/>
                <w:szCs w:val="22"/>
              </w:rPr>
              <w:t>□通信设备 □汽车电子 □交通监控设备 □电子测量仪器 □装备自动控制 □电子医疗器械 □计算机应用产品 □终端设备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）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注：主营业务领域仅能在同一个大类中选择，可多选，在选择对象前画勾。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企业网址</w:t>
            </w:r>
          </w:p>
        </w:tc>
        <w:tc>
          <w:tcPr>
            <w:tcW w:w="27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pacing w:val="-17"/>
                <w:sz w:val="24"/>
              </w:rPr>
              <w:t>所有制类型</w:t>
            </w:r>
          </w:p>
        </w:tc>
        <w:tc>
          <w:tcPr>
            <w:tcW w:w="4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方正仿宋_GBK"/>
              </w:rPr>
              <w:t>□有限责任/□股份制/□合伙企业/□全民所有制/□集体所有制/□其他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企业负责人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电话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邮箱</w:t>
            </w: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联系人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手机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邮箱</w:t>
            </w: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1" w:hRule="atLeas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企业资质</w:t>
            </w:r>
          </w:p>
        </w:tc>
        <w:tc>
          <w:tcPr>
            <w:tcW w:w="805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ind w:firstLine="480" w:firstLineChars="2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（企业取得的省部级荣誉，以及通过CMMI、ITSS、DCMM、DSCA等认证评估情况）</w:t>
            </w:r>
          </w:p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lef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9330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生产经营情况（经济指标单位：万元）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exac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年份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主营业务收入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其中软件业务收入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利润总额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税金总额</w:t>
            </w:r>
          </w:p>
        </w:tc>
        <w:tc>
          <w:tcPr>
            <w:tcW w:w="66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年末员工总数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研发人员数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研发费用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Cs w:val="21"/>
              </w:rPr>
              <w:t>研发费用占企业营收比例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2020年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2019年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3" w:hRule="atLeast"/>
          <w:jc w:val="center"/>
        </w:trPr>
        <w:tc>
          <w:tcPr>
            <w:tcW w:w="127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企业简介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及佐证材料</w:t>
            </w:r>
          </w:p>
        </w:tc>
        <w:tc>
          <w:tcPr>
            <w:tcW w:w="805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ind w:firstLine="480" w:firstLineChars="2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1.简介包括：主要产品、技术和服务情况，市场地位，客户群体，以及重组、兼并、上市等在内的近两年发展情况，创新情况等内容（500字以内）；</w:t>
            </w:r>
          </w:p>
          <w:p>
            <w:pPr>
              <w:adjustRightInd w:val="0"/>
              <w:snapToGrid w:val="0"/>
              <w:spacing w:line="0" w:lineRule="atLeast"/>
              <w:ind w:firstLine="480" w:firstLineChars="2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2.佐证材料清单包括：</w:t>
            </w:r>
          </w:p>
          <w:p>
            <w:pPr>
              <w:adjustRightInd w:val="0"/>
              <w:snapToGrid w:val="0"/>
              <w:spacing w:line="0" w:lineRule="atLeast"/>
              <w:ind w:firstLine="480" w:firstLineChars="2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（1）</w:t>
            </w:r>
            <w:r>
              <w:rPr>
                <w:rFonts w:hint="eastAsia" w:ascii="Times New Roman" w:hAnsi="Times New Roman" w:eastAsia="方正仿宋_GBK"/>
                <w:sz w:val="24"/>
              </w:rPr>
              <w:t>企业法人营业执照副本，</w:t>
            </w:r>
            <w:r>
              <w:rPr>
                <w:rFonts w:ascii="Times New Roman" w:hAnsi="Times New Roman" w:eastAsia="方正仿宋_GBK"/>
                <w:sz w:val="24"/>
              </w:rPr>
              <w:t>企业</w:t>
            </w:r>
            <w:r>
              <w:rPr>
                <w:rFonts w:hint="eastAsia" w:ascii="Times New Roman" w:hAnsi="Times New Roman" w:eastAsia="方正仿宋_GBK"/>
                <w:sz w:val="24"/>
              </w:rPr>
              <w:t>取得其他相关</w:t>
            </w:r>
            <w:r>
              <w:rPr>
                <w:rFonts w:ascii="Times New Roman" w:hAnsi="Times New Roman" w:eastAsia="方正仿宋_GBK"/>
                <w:sz w:val="24"/>
              </w:rPr>
              <w:t>资质证</w:t>
            </w:r>
            <w:r>
              <w:rPr>
                <w:rFonts w:hint="eastAsia" w:ascii="Times New Roman" w:hAnsi="Times New Roman" w:eastAsia="方正仿宋_GBK"/>
                <w:sz w:val="24"/>
              </w:rPr>
              <w:t>书</w:t>
            </w:r>
            <w:r>
              <w:rPr>
                <w:rFonts w:ascii="Times New Roman" w:hAnsi="Times New Roman" w:eastAsia="方正仿宋_GBK"/>
                <w:sz w:val="24"/>
              </w:rPr>
              <w:t>；</w:t>
            </w:r>
          </w:p>
          <w:p>
            <w:pPr>
              <w:adjustRightInd w:val="0"/>
              <w:snapToGrid w:val="0"/>
              <w:spacing w:line="0" w:lineRule="atLeast"/>
              <w:ind w:firstLine="480" w:firstLineChars="2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（2）</w:t>
            </w:r>
            <w:r>
              <w:rPr>
                <w:rFonts w:hint="eastAsia" w:ascii="Times New Roman" w:hAnsi="Times New Roman" w:eastAsia="方正仿宋_GBK"/>
                <w:sz w:val="24"/>
              </w:rPr>
              <w:t>2018—2020年度财务状况相关佐证材料，包含研究开发费用</w:t>
            </w:r>
            <w:r>
              <w:rPr>
                <w:rFonts w:ascii="Times New Roman" w:hAnsi="Times New Roman" w:eastAsia="方正仿宋_GBK"/>
                <w:sz w:val="24"/>
              </w:rPr>
              <w:t>；</w:t>
            </w:r>
          </w:p>
          <w:p>
            <w:pPr>
              <w:adjustRightInd w:val="0"/>
              <w:snapToGrid w:val="0"/>
              <w:spacing w:line="0" w:lineRule="atLeast"/>
              <w:ind w:firstLine="480" w:firstLineChars="200"/>
              <w:rPr>
                <w:rFonts w:hint="eastAsia"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（3）</w:t>
            </w:r>
            <w:r>
              <w:rPr>
                <w:rFonts w:hint="eastAsia" w:ascii="Times New Roman" w:hAnsi="Times New Roman" w:eastAsia="方正仿宋_GBK"/>
                <w:sz w:val="24"/>
              </w:rPr>
              <w:t>企业职工人数、学历结构、研究开发人员情况及其占职工总数的比例说明，企业研究开发人员名单；</w:t>
            </w:r>
          </w:p>
          <w:p>
            <w:pPr>
              <w:adjustRightInd w:val="0"/>
              <w:snapToGrid w:val="0"/>
              <w:spacing w:line="0" w:lineRule="atLeast"/>
              <w:ind w:firstLine="480" w:firstLineChars="2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（4）企业开发销售的主要软件列表（名称/重点领域/对应销售（营业）收入规模）</w:t>
            </w:r>
          </w:p>
          <w:p>
            <w:pPr>
              <w:adjustRightInd w:val="0"/>
              <w:snapToGrid w:val="0"/>
              <w:spacing w:line="0" w:lineRule="atLeast"/>
              <w:ind w:firstLine="480" w:firstLineChars="2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拥有的知识产权证明文件（如计算机软件著作权登记证书、专利证书等）；</w:t>
            </w:r>
          </w:p>
          <w:p>
            <w:pPr>
              <w:adjustRightInd w:val="0"/>
              <w:snapToGrid w:val="0"/>
              <w:spacing w:line="0" w:lineRule="atLeast"/>
              <w:ind w:firstLine="480" w:firstLineChars="2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（5）研发成果证明等能够证明企业发展、研发、创新实力的相关材料（申报创新型企业必须提供，其他企业有则提供）。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9" w:hRule="atLeast"/>
          <w:jc w:val="center"/>
        </w:trPr>
        <w:tc>
          <w:tcPr>
            <w:tcW w:w="9330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0" w:lineRule="atLeast"/>
              <w:ind w:firstLine="480" w:firstLineChars="2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1.本企业承诺申报《重庆市重点软件和信息服务企业》所提交的材料真实、准确、可靠，并对材料真实性负全部责任，如有弄虚作假等行为，自愿承担一切法律责任。</w:t>
            </w:r>
          </w:p>
          <w:p>
            <w:pPr>
              <w:adjustRightInd w:val="0"/>
              <w:snapToGrid w:val="0"/>
              <w:spacing w:line="0" w:lineRule="atLeast"/>
              <w:ind w:firstLine="480" w:firstLineChars="2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2.本企业承诺近三年内无重大违法违纪行为。</w:t>
            </w:r>
          </w:p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ind w:firstLine="480" w:firstLineChars="2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法人代表签字：                        单位公章:</w:t>
            </w:r>
          </w:p>
          <w:p>
            <w:pPr>
              <w:adjustRightInd w:val="0"/>
              <w:snapToGrid w:val="0"/>
              <w:spacing w:line="0" w:lineRule="atLeast"/>
              <w:ind w:left="7200" w:hanging="7200" w:hangingChars="3000"/>
              <w:jc w:val="left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sz w:val="24"/>
              </w:rPr>
              <w:t xml:space="preserve">                                         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7" w:hRule="exact"/>
          <w:jc w:val="center"/>
        </w:trPr>
        <w:tc>
          <w:tcPr>
            <w:tcW w:w="846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所在区县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经信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楷体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主管部门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审核意见</w:t>
            </w:r>
          </w:p>
        </w:tc>
        <w:tc>
          <w:tcPr>
            <w:tcW w:w="3792" w:type="dxa"/>
            <w:gridSpan w:val="6"/>
            <w:tcBorders>
              <w:top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/>
              </w:rPr>
            </w:pPr>
          </w:p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 xml:space="preserve">                                                    </w:t>
            </w:r>
          </w:p>
          <w:p>
            <w:pPr>
              <w:adjustRightInd w:val="0"/>
              <w:snapToGrid w:val="0"/>
              <w:spacing w:line="0" w:lineRule="atLeast"/>
              <w:ind w:firstLine="6240" w:firstLineChars="2600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（</w:t>
            </w:r>
            <w:r>
              <w:rPr>
                <w:rFonts w:hint="eastAsia" w:ascii="Times New Roman" w:hAnsi="Times New Roman" w:eastAsia="方正仿宋_GBK"/>
                <w:sz w:val="24"/>
              </w:rPr>
              <w:t>（</w:t>
            </w:r>
            <w:r>
              <w:rPr>
                <w:rFonts w:ascii="Times New Roman" w:hAnsi="Times New Roman" w:eastAsia="方正仿宋_GBK"/>
                <w:sz w:val="24"/>
              </w:rPr>
              <w:t>单位公章）</w:t>
            </w:r>
            <w:r>
              <w:rPr>
                <w:rFonts w:hint="eastAsia" w:ascii="Times New Roman" w:hAnsi="Times New Roman" w:eastAsia="方正仿宋_GBK"/>
                <w:sz w:val="24"/>
              </w:rPr>
              <w:t xml:space="preserve">                                                  </w:t>
            </w:r>
            <w:r>
              <w:rPr>
                <w:rFonts w:ascii="Times New Roman" w:hAnsi="Times New Roman" w:eastAsia="方正仿宋_GBK"/>
                <w:sz w:val="24"/>
              </w:rPr>
              <w:t>年    月    日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楷体_GBK"/>
                <w:sz w:val="24"/>
              </w:rPr>
              <w:t>所在区县</w:t>
            </w:r>
            <w:r>
              <w:rPr>
                <w:rFonts w:hint="eastAsia" w:ascii="Times New Roman" w:hAnsi="Times New Roman" w:eastAsia="方正楷体_GBK"/>
                <w:sz w:val="24"/>
              </w:rPr>
              <w:t>发改</w:t>
            </w:r>
            <w:r>
              <w:rPr>
                <w:rFonts w:ascii="Times New Roman" w:hAnsi="Times New Roman" w:eastAsia="方正楷体_GBK"/>
                <w:sz w:val="24"/>
              </w:rPr>
              <w:t>主管部门审核意见</w:t>
            </w:r>
          </w:p>
        </w:tc>
        <w:tc>
          <w:tcPr>
            <w:tcW w:w="3984" w:type="dxa"/>
            <w:gridSpan w:val="5"/>
            <w:tcBorders>
              <w:top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default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 w:eastAsia="方正仿宋_GBK"/>
                <w:sz w:val="24"/>
              </w:rPr>
              <w:t xml:space="preserve">                      </w:t>
            </w:r>
          </w:p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ind w:firstLine="6240" w:firstLineChars="2600"/>
              <w:jc w:val="center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（</w:t>
            </w:r>
            <w:r>
              <w:rPr>
                <w:rFonts w:ascii="Times New Roman" w:hAnsi="Times New Roman" w:eastAsia="方正仿宋_GBK"/>
                <w:sz w:val="24"/>
              </w:rPr>
              <w:t>单位公章）</w:t>
            </w:r>
            <w:r>
              <w:rPr>
                <w:rFonts w:hint="eastAsia" w:ascii="Times New Roman" w:hAnsi="Times New Roman" w:eastAsia="方正仿宋_GBK"/>
                <w:sz w:val="24"/>
              </w:rPr>
              <w:t xml:space="preserve">                                                  </w:t>
            </w:r>
            <w:r>
              <w:rPr>
                <w:rFonts w:ascii="Times New Roman" w:hAnsi="Times New Roman" w:eastAsia="方正仿宋_GBK"/>
                <w:sz w:val="24"/>
              </w:rPr>
              <w:t xml:space="preserve">    年    月    日</w:t>
            </w:r>
          </w:p>
        </w:tc>
      </w:tr>
      <w:bookmarkEnd w:id="0"/>
    </w:tbl>
    <w:p>
      <w:pPr>
        <w:adjustRightInd w:val="0"/>
        <w:snapToGrid w:val="0"/>
        <w:spacing w:line="600" w:lineRule="atLeast"/>
        <w:rPr>
          <w:rFonts w:ascii="Times New Roman" w:hAnsi="Times New Roman" w:eastAsia="方正仿宋_GBK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1587" w:gutter="0"/>
          <w:paperSrc/>
          <w:pgNumType w:fmt="numberInDash"/>
          <w:cols w:space="720" w:num="1"/>
          <w:rtlGutter w:val="0"/>
          <w:docGrid w:linePitch="312" w:charSpace="0"/>
        </w:sectPr>
      </w:pPr>
    </w:p>
    <w:p>
      <w:pPr>
        <w:adjustRightInd w:val="0"/>
        <w:snapToGrid w:val="0"/>
        <w:spacing w:line="400" w:lineRule="exact"/>
        <w:ind w:firstLine="480" w:firstLineChars="200"/>
        <w:rPr>
          <w:rFonts w:ascii="Times New Roman" w:hAnsi="Times New Roman" w:eastAsia="方正仿宋_GBK"/>
          <w:sz w:val="24"/>
        </w:rPr>
        <w:sectPr>
          <w:type w:val="continuous"/>
          <w:pgSz w:w="11906" w:h="16838"/>
          <w:pgMar w:top="2098" w:right="1474" w:bottom="1984" w:left="1587" w:header="851" w:footer="1587" w:gutter="0"/>
          <w:paperSrc/>
          <w:pgNumType w:fmt="numberInDash"/>
          <w:cols w:space="720" w:num="1"/>
          <w:rtlGutter w:val="0"/>
          <w:docGrid w:linePitch="312" w:charSpace="0"/>
        </w:sectPr>
      </w:pPr>
      <w:r>
        <w:rPr>
          <w:rFonts w:ascii="Times New Roman" w:hAnsi="Times New Roman" w:eastAsia="方正仿宋_GBK"/>
          <w:sz w:val="24"/>
        </w:rPr>
        <w:t>注：此表</w:t>
      </w:r>
      <w:r>
        <w:rPr>
          <w:rFonts w:hint="eastAsia" w:ascii="Times New Roman" w:hAnsi="Times New Roman" w:eastAsia="方正仿宋_GBK"/>
          <w:sz w:val="24"/>
        </w:rPr>
        <w:t>由</w:t>
      </w:r>
      <w:r>
        <w:rPr>
          <w:rFonts w:ascii="Times New Roman" w:hAnsi="Times New Roman" w:eastAsia="方正仿宋_GBK"/>
          <w:sz w:val="24"/>
        </w:rPr>
        <w:t>企业填报</w:t>
      </w:r>
      <w:r>
        <w:rPr>
          <w:rFonts w:hint="eastAsia" w:ascii="Times New Roman" w:hAnsi="Times New Roman" w:eastAsia="方正仿宋_GBK"/>
          <w:sz w:val="24"/>
        </w:rPr>
        <w:t>后提交至</w:t>
      </w:r>
      <w:r>
        <w:rPr>
          <w:rFonts w:ascii="Times New Roman" w:hAnsi="Times New Roman" w:eastAsia="方正仿宋_GBK"/>
          <w:sz w:val="24"/>
        </w:rPr>
        <w:t>所在地经济信息委</w:t>
      </w:r>
      <w:r>
        <w:rPr>
          <w:rFonts w:hint="eastAsia" w:ascii="Times New Roman" w:hAnsi="Times New Roman" w:eastAsia="方正仿宋_GBK"/>
          <w:sz w:val="24"/>
        </w:rPr>
        <w:t>（含经信</w:t>
      </w:r>
      <w:r>
        <w:rPr>
          <w:rFonts w:ascii="Times New Roman" w:hAnsi="Times New Roman" w:eastAsia="方正仿宋_GBK"/>
          <w:sz w:val="24"/>
        </w:rPr>
        <w:t>主管部门</w:t>
      </w:r>
      <w:r>
        <w:rPr>
          <w:rFonts w:hint="eastAsia" w:ascii="Times New Roman" w:hAnsi="Times New Roman" w:eastAsia="方正仿宋_GBK"/>
          <w:sz w:val="24"/>
        </w:rPr>
        <w:t>，下同），由当地</w:t>
      </w:r>
      <w:r>
        <w:rPr>
          <w:rFonts w:ascii="Times New Roman" w:hAnsi="Times New Roman" w:eastAsia="方正仿宋_GBK"/>
          <w:sz w:val="24"/>
        </w:rPr>
        <w:t>经济信息委</w:t>
      </w:r>
      <w:r>
        <w:rPr>
          <w:rFonts w:hint="eastAsia" w:ascii="Times New Roman" w:hAnsi="Times New Roman" w:eastAsia="方正仿宋_GBK"/>
          <w:sz w:val="24"/>
        </w:rPr>
        <w:t>会同发展改革委</w:t>
      </w:r>
      <w:r>
        <w:rPr>
          <w:rFonts w:ascii="Times New Roman" w:hAnsi="Times New Roman" w:eastAsia="方正仿宋_GBK"/>
          <w:sz w:val="24"/>
        </w:rPr>
        <w:t>填写审核推荐意见并加盖公章</w:t>
      </w:r>
    </w:p>
    <w:p>
      <w:pPr>
        <w:adjustRightInd w:val="0"/>
        <w:snapToGrid w:val="0"/>
        <w:spacing w:line="600" w:lineRule="atLeas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附件2</w:t>
      </w:r>
    </w:p>
    <w:p>
      <w:pPr>
        <w:adjustRightInd w:val="0"/>
        <w:snapToGrid w:val="0"/>
        <w:spacing w:line="600" w:lineRule="atLeas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重庆市重点软件企业申报汇总表</w:t>
      </w:r>
    </w:p>
    <w:p>
      <w:pPr>
        <w:adjustRightInd w:val="0"/>
        <w:snapToGrid w:val="0"/>
        <w:spacing w:line="600" w:lineRule="atLeast"/>
        <w:jc w:val="center"/>
        <w:rPr>
          <w:rFonts w:ascii="Times New Roman" w:hAnsi="Times New Roman" w:eastAsia="方正仿宋_GBK"/>
          <w:sz w:val="24"/>
        </w:rPr>
      </w:pPr>
      <w:r>
        <w:rPr>
          <w:rFonts w:ascii="Times New Roman" w:hAnsi="Times New Roman" w:eastAsia="方正仿宋_GBK"/>
          <w:sz w:val="24"/>
        </w:rPr>
        <w:t xml:space="preserve">                                                                                             单位：万元</w:t>
      </w:r>
    </w:p>
    <w:tbl>
      <w:tblPr>
        <w:tblStyle w:val="8"/>
        <w:tblW w:w="154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145"/>
        <w:gridCol w:w="709"/>
        <w:gridCol w:w="858"/>
        <w:gridCol w:w="907"/>
        <w:gridCol w:w="653"/>
        <w:gridCol w:w="503"/>
        <w:gridCol w:w="483"/>
        <w:gridCol w:w="672"/>
        <w:gridCol w:w="775"/>
        <w:gridCol w:w="653"/>
        <w:gridCol w:w="660"/>
        <w:gridCol w:w="855"/>
        <w:gridCol w:w="660"/>
        <w:gridCol w:w="675"/>
        <w:gridCol w:w="697"/>
        <w:gridCol w:w="863"/>
        <w:gridCol w:w="750"/>
        <w:gridCol w:w="1506"/>
        <w:gridCol w:w="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8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序号</w:t>
            </w: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重点类型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企业名称</w:t>
            </w: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统一社会信用代码</w:t>
            </w:r>
          </w:p>
        </w:tc>
        <w:tc>
          <w:tcPr>
            <w:tcW w:w="90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法定代表人</w:t>
            </w:r>
          </w:p>
        </w:tc>
        <w:tc>
          <w:tcPr>
            <w:tcW w:w="65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联系地址</w:t>
            </w:r>
          </w:p>
        </w:tc>
        <w:tc>
          <w:tcPr>
            <w:tcW w:w="50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企业简介</w:t>
            </w:r>
          </w:p>
        </w:tc>
        <w:tc>
          <w:tcPr>
            <w:tcW w:w="48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注册时间</w:t>
            </w:r>
          </w:p>
        </w:tc>
        <w:tc>
          <w:tcPr>
            <w:tcW w:w="672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注册资本</w:t>
            </w:r>
          </w:p>
        </w:tc>
        <w:tc>
          <w:tcPr>
            <w:tcW w:w="77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主营业务</w:t>
            </w:r>
          </w:p>
        </w:tc>
        <w:tc>
          <w:tcPr>
            <w:tcW w:w="65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企业资质</w:t>
            </w: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主营业务收入</w:t>
            </w:r>
          </w:p>
        </w:tc>
        <w:tc>
          <w:tcPr>
            <w:tcW w:w="85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其中：软件业务收入</w:t>
            </w: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利润总额</w:t>
            </w: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税金总额</w:t>
            </w:r>
          </w:p>
        </w:tc>
        <w:tc>
          <w:tcPr>
            <w:tcW w:w="69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员工人数</w:t>
            </w:r>
          </w:p>
        </w:tc>
        <w:tc>
          <w:tcPr>
            <w:tcW w:w="86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研发人员数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研发费用</w:t>
            </w:r>
          </w:p>
        </w:tc>
        <w:tc>
          <w:tcPr>
            <w:tcW w:w="1506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研发费用占企业营收比例</w:t>
            </w:r>
          </w:p>
        </w:tc>
        <w:tc>
          <w:tcPr>
            <w:tcW w:w="69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联系人及联系方式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8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50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48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7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9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1506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9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8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50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48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7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9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1506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9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8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50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48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7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9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1506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9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8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50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48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7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9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1506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9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8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50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48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7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9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1506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9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8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58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50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48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7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5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9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863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1506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  <w:tc>
          <w:tcPr>
            <w:tcW w:w="697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黑体_GBK"/>
                <w:b/>
                <w:bCs/>
                <w:szCs w:val="21"/>
              </w:rPr>
            </w:pPr>
          </w:p>
        </w:tc>
      </w:tr>
    </w:tbl>
    <w:p>
      <w:pPr>
        <w:adjustRightInd w:val="0"/>
        <w:snapToGrid w:val="0"/>
        <w:spacing w:line="360" w:lineRule="exact"/>
        <w:rPr>
          <w:rFonts w:hint="default" w:ascii="Times New Roman" w:hAnsi="Times New Roman" w:eastAsia="方正仿宋_GBK"/>
          <w:sz w:val="24"/>
          <w:lang w:val="en-US" w:eastAsia="zh-CN"/>
        </w:rPr>
      </w:pPr>
      <w:r>
        <w:rPr>
          <w:rFonts w:ascii="Times New Roman" w:hAnsi="Times New Roman" w:eastAsia="方正仿宋_GBK"/>
          <w:sz w:val="24"/>
        </w:rPr>
        <w:t>注：1.此表</w:t>
      </w:r>
      <w:r>
        <w:rPr>
          <w:rFonts w:hint="eastAsia" w:ascii="Times New Roman" w:hAnsi="Times New Roman" w:eastAsia="方正仿宋_GBK"/>
          <w:sz w:val="24"/>
        </w:rPr>
        <w:t>由区县经信部门会同发展改革部门</w:t>
      </w:r>
      <w:r>
        <w:rPr>
          <w:rFonts w:ascii="Times New Roman" w:hAnsi="Times New Roman" w:eastAsia="方正仿宋_GBK"/>
          <w:sz w:val="24"/>
        </w:rPr>
        <w:t>填写。</w:t>
      </w:r>
      <w:r>
        <w:rPr>
          <w:rFonts w:hint="eastAsia" w:ascii="Times New Roman" w:hAnsi="Times New Roman" w:eastAsia="方正仿宋_GBK"/>
          <w:sz w:val="24"/>
          <w:lang w:val="en-US" w:eastAsia="zh-CN"/>
        </w:rPr>
        <w:t xml:space="preserve">          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_GBK"/>
          <w:sz w:val="24"/>
        </w:rPr>
      </w:pPr>
      <w:r>
        <w:rPr>
          <w:rFonts w:hint="eastAsia" w:ascii="Times New Roman" w:hAnsi="Times New Roman" w:eastAsia="方正仿宋_GBK"/>
          <w:sz w:val="24"/>
        </w:rPr>
        <w:t>2.</w:t>
      </w:r>
      <w:r>
        <w:rPr>
          <w:rFonts w:ascii="Times New Roman" w:hAnsi="Times New Roman" w:eastAsia="方正仿宋_GBK"/>
          <w:sz w:val="24"/>
        </w:rPr>
        <w:t>主营业务收入、软件业务收入、利润总额、税金总额、员工人数、研发人员数、研发费用、研发费用占企业营收比例，请分别</w:t>
      </w:r>
    </w:p>
    <w:p>
      <w:pPr>
        <w:adjustRightInd w:val="0"/>
        <w:snapToGrid w:val="0"/>
        <w:spacing w:line="360" w:lineRule="exact"/>
        <w:ind w:firstLine="0" w:firstLineChars="0"/>
        <w:rPr>
          <w:rFonts w:ascii="Times New Roman" w:hAnsi="Times New Roman" w:eastAsia="方正仿宋_GBK"/>
          <w:sz w:val="24"/>
        </w:rPr>
      </w:pPr>
      <w:r>
        <w:rPr>
          <w:rFonts w:hint="default" w:ascii="Times New Roman" w:hAnsi="Times New Roman" w:eastAsia="方正仿宋_GBK"/>
          <w:sz w:val="24"/>
          <w:lang w:val="en-US" w:eastAsia="zh-CN"/>
        </w:rPr>
        <w:t xml:space="preserve">   </w:t>
      </w:r>
      <w:r>
        <w:rPr>
          <w:rFonts w:hint="default" w:ascii="Times New Roman" w:hAnsi="Times New Roman" w:eastAsia="方正仿宋_GBK"/>
          <w:spacing w:val="-11"/>
          <w:sz w:val="24"/>
          <w:lang w:val="en-US" w:eastAsia="zh-CN"/>
        </w:rPr>
        <w:t xml:space="preserve">  </w:t>
      </w:r>
      <w:r>
        <w:rPr>
          <w:rFonts w:hint="default" w:ascii="Times New Roman" w:hAnsi="Times New Roman" w:eastAsia="方正仿宋_GBK"/>
          <w:sz w:val="24"/>
          <w:lang w:val="en-US" w:eastAsia="zh-CN"/>
        </w:rPr>
        <w:t xml:space="preserve"> </w:t>
      </w:r>
      <w:r>
        <w:rPr>
          <w:rFonts w:ascii="Times New Roman" w:hAnsi="Times New Roman" w:eastAsia="方正仿宋_GBK"/>
          <w:sz w:val="24"/>
        </w:rPr>
        <w:t>依次填入2020、2019年数据。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Times New Roman" w:hAnsi="Times New Roman" w:eastAsia="方正仿宋_GBK"/>
          <w:sz w:val="24"/>
        </w:rPr>
      </w:pPr>
      <w:r>
        <w:rPr>
          <w:rFonts w:ascii="Times New Roman" w:hAnsi="Times New Roman" w:eastAsia="方正仿宋_GBK"/>
          <w:sz w:val="24"/>
        </w:rPr>
        <w:t>推荐单位（盖章）：</w:t>
      </w:r>
      <w:r>
        <w:rPr>
          <w:rFonts w:ascii="Times New Roman" w:hAnsi="Times New Roman" w:eastAsia="方正仿宋_GBK"/>
          <w:sz w:val="24"/>
        </w:rPr>
        <w:tab/>
      </w:r>
      <w:r>
        <w:rPr>
          <w:rFonts w:ascii="Times New Roman" w:hAnsi="Times New Roman" w:eastAsia="方正仿宋_GBK"/>
          <w:sz w:val="24"/>
        </w:rPr>
        <w:tab/>
      </w:r>
      <w:r>
        <w:rPr>
          <w:rFonts w:ascii="Times New Roman" w:hAnsi="Times New Roman" w:eastAsia="方正仿宋_GBK"/>
          <w:sz w:val="24"/>
        </w:rPr>
        <w:t xml:space="preserve">         推荐单位联系人：</w:t>
      </w:r>
      <w:r>
        <w:rPr>
          <w:rFonts w:ascii="Times New Roman" w:hAnsi="Times New Roman" w:eastAsia="方正仿宋_GBK"/>
          <w:sz w:val="24"/>
        </w:rPr>
        <w:tab/>
      </w:r>
      <w:r>
        <w:rPr>
          <w:rFonts w:ascii="Times New Roman" w:hAnsi="Times New Roman" w:eastAsia="方正仿宋_GBK"/>
          <w:sz w:val="24"/>
        </w:rPr>
        <w:tab/>
      </w:r>
      <w:r>
        <w:rPr>
          <w:rFonts w:ascii="Times New Roman" w:hAnsi="Times New Roman" w:eastAsia="方正仿宋_GBK"/>
          <w:sz w:val="24"/>
        </w:rPr>
        <w:t xml:space="preserve">        联系电话：               填表日期：</w:t>
      </w:r>
    </w:p>
    <w:p>
      <w:pPr>
        <w:adjustRightInd w:val="0"/>
        <w:snapToGrid w:val="0"/>
        <w:spacing w:line="540" w:lineRule="atLeast"/>
        <w:rPr>
          <w:rFonts w:ascii="Times New Roman" w:hAnsi="Times New Roman" w:eastAsia="方正仿宋_GBK"/>
          <w:sz w:val="24"/>
        </w:rPr>
        <w:sectPr>
          <w:type w:val="continuous"/>
          <w:pgSz w:w="16838" w:h="11906" w:orient="landscape"/>
          <w:pgMar w:top="2098" w:right="1474" w:bottom="1984" w:left="1587" w:header="851" w:footer="1587" w:gutter="0"/>
          <w:paperSrc/>
          <w:pgNumType w:fmt="numberInDash"/>
          <w:cols w:space="720" w:num="1"/>
          <w:rtlGutter w:val="0"/>
          <w:docGrid w:linePitch="312" w:charSpace="0"/>
        </w:sectPr>
      </w:pPr>
    </w:p>
    <w:p>
      <w:pPr>
        <w:adjustRightInd w:val="0"/>
        <w:snapToGrid w:val="0"/>
        <w:spacing w:line="600" w:lineRule="atLeast"/>
        <w:rPr>
          <w:rFonts w:hint="eastAsia" w:ascii="Times New Roman" w:hAnsi="Times New Roman" w:eastAsia="方正黑体_GBK"/>
        </w:rPr>
      </w:pPr>
      <w:r>
        <w:rPr>
          <w:rFonts w:ascii="Times New Roman" w:hAnsi="Times New Roman" w:eastAsia="方正黑体_GBK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sz w:val="32"/>
          <w:szCs w:val="32"/>
        </w:rPr>
        <w:t>3</w:t>
      </w:r>
    </w:p>
    <w:p>
      <w:pPr>
        <w:adjustRightInd w:val="0"/>
        <w:snapToGrid w:val="0"/>
        <w:spacing w:line="600" w:lineRule="atLeast"/>
        <w:jc w:val="center"/>
        <w:rPr>
          <w:rFonts w:hint="eastAsia" w:ascii="Times New Roman" w:hAnsi="Times New Roman" w:eastAsia="方正小标宋_GBK"/>
          <w:sz w:val="44"/>
          <w:szCs w:val="44"/>
        </w:rPr>
      </w:pPr>
    </w:p>
    <w:p>
      <w:pPr>
        <w:adjustRightInd w:val="0"/>
        <w:snapToGrid w:val="0"/>
        <w:spacing w:line="600" w:lineRule="atLeas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/>
          <w:sz w:val="44"/>
          <w:szCs w:val="44"/>
        </w:rPr>
        <w:t>重点软件领域</w:t>
      </w:r>
    </w:p>
    <w:p>
      <w:pPr>
        <w:adjustRightInd w:val="0"/>
        <w:snapToGrid w:val="0"/>
        <w:spacing w:line="600" w:lineRule="atLeas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adjustRightInd w:val="0"/>
        <w:snapToGrid w:val="0"/>
        <w:spacing w:line="600" w:lineRule="atLeas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一、基础软件：操作系统、数据库管理系统、中间件、通用办公软件、固件（BIOS）、开发支撑软件、少数民族语言文字编辑处理软件。</w:t>
      </w:r>
    </w:p>
    <w:p>
      <w:pPr>
        <w:adjustRightInd w:val="0"/>
        <w:snapToGrid w:val="0"/>
        <w:spacing w:line="600" w:lineRule="atLeas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二、研发设计类工业软件：虚拟仿真系统、计算机辅助设计（CAD）、计算机辅助工程（CAE）、计算机辅助制造（CAM）、计算机辅助工艺规划（CAPP）、建筑信息模型（BIM）、产品数据管理（PDM）软件。</w:t>
      </w:r>
    </w:p>
    <w:p>
      <w:pPr>
        <w:adjustRightInd w:val="0"/>
        <w:snapToGrid w:val="0"/>
        <w:spacing w:line="60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三、生产控制类工业软件：工业控制系统、制造执行系统（MES）、制造运行管理（MOM）、调度优化系统（ORION）、先进控制系统（APC）、安全仪表系统（SIS）、可编程控制器（PLC）。</w:t>
      </w:r>
    </w:p>
    <w:p>
      <w:pPr>
        <w:adjustRightInd w:val="0"/>
        <w:snapToGrid w:val="0"/>
        <w:spacing w:line="600" w:lineRule="atLeas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四、新兴技术软件：分布式计算、数据分析挖掘、可视化、数据采集清洗等大数据软件，人机交互、通用算法软件、基础算法库、工具链、机器学习和深度学习框架等人工智能软件，信息系统运行维护软件，超级计算软件，区块链软件，工业互联网平台软件，云管理软件，虚拟化软件。</w:t>
      </w:r>
    </w:p>
    <w:p>
      <w:pPr>
        <w:adjustRightInd w:val="0"/>
        <w:snapToGrid w:val="0"/>
        <w:spacing w:line="600" w:lineRule="atLeas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五、信息安全软件：信息系统安全、网络安全、密码算法、数据安全、安全测试等方面的软件。</w:t>
      </w:r>
    </w:p>
    <w:p>
      <w:pPr>
        <w:adjustRightInd w:val="0"/>
        <w:snapToGrid w:val="0"/>
        <w:spacing w:line="60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六、重点行业应用软件：面向党政机关、国防、能源、交通、物流、通信、广电、医疗、建筑、制造业、应急、社保、农业、水利、教育、金融财税、知识产权、检验检测、科学研究、公共安全、节能环保、自然资源、城市管理、地理信息领域的专业应用软件。</w:t>
      </w:r>
    </w:p>
    <w:p>
      <w:pPr>
        <w:adjustRightInd w:val="0"/>
        <w:snapToGrid w:val="0"/>
        <w:spacing w:line="60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七、经营管理类工业软件：企业资源计划（ERP）、供应链管理（SCM）、客户关系管理（CRM）、人力资源管理（HEM）、企业资产管理（EAM）、产品生命周期管理（PLM）、运维综合保障管理（MRO）软件及相关云服务。</w:t>
      </w:r>
    </w:p>
    <w:p>
      <w:pPr>
        <w:adjustRightInd w:val="0"/>
        <w:snapToGrid w:val="0"/>
        <w:spacing w:line="600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八、公有云服务软件：大型公有云</w:t>
      </w:r>
      <w:r>
        <w:rPr>
          <w:rFonts w:ascii="Times New Roman" w:hAnsi="Times New Roman" w:eastAsia="方正仿宋_GBK"/>
          <w:sz w:val="32"/>
          <w:szCs w:val="32"/>
        </w:rPr>
        <w:t>IaaS</w:t>
      </w:r>
      <w:r>
        <w:rPr>
          <w:rFonts w:hint="eastAsia" w:ascii="Times New Roman" w:hAnsi="Times New Roman" w:eastAsia="方正仿宋_GBK"/>
          <w:sz w:val="32"/>
          <w:szCs w:val="32"/>
        </w:rPr>
        <w:t>、</w:t>
      </w:r>
      <w:r>
        <w:rPr>
          <w:rFonts w:ascii="Times New Roman" w:hAnsi="Times New Roman" w:eastAsia="方正仿宋_GBK"/>
          <w:sz w:val="32"/>
          <w:szCs w:val="32"/>
        </w:rPr>
        <w:t>PaaS</w:t>
      </w:r>
      <w:r>
        <w:rPr>
          <w:rFonts w:hint="eastAsia" w:ascii="Times New Roman" w:hAnsi="Times New Roman" w:eastAsia="方正仿宋_GBK"/>
          <w:sz w:val="32"/>
          <w:szCs w:val="32"/>
        </w:rPr>
        <w:t>服务软件。</w:t>
      </w:r>
    </w:p>
    <w:p>
      <w:pPr>
        <w:adjustRightInd w:val="0"/>
        <w:snapToGrid w:val="0"/>
        <w:spacing w:line="600" w:lineRule="atLeas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九、嵌入式软件：通信设备、汽车电子、交通监控设备、电子测量仪器、装备自动控制、电子医疗器械、计算机应用产品、终端设备等嵌入式软件及嵌入式软件开发环境相关软件。</w:t>
      </w:r>
    </w:p>
    <w:p>
      <w:pPr>
        <w:adjustRightInd w:val="0"/>
        <w:snapToGrid w:val="0"/>
        <w:spacing w:line="600" w:lineRule="atLeast"/>
        <w:rPr>
          <w:rFonts w:ascii="Times New Roman" w:hAnsi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(以上部分软件名词涵盖范</w:t>
      </w:r>
      <w:bookmarkStart w:id="1" w:name="_GoBack"/>
      <w:bookmarkEnd w:id="1"/>
      <w:r>
        <w:rPr>
          <w:rFonts w:hint="default" w:ascii="Times New Roman" w:hAnsi="Times New Roman" w:eastAsia="方正仿宋_GBK" w:cs="Times New Roman"/>
          <w:sz w:val="32"/>
          <w:szCs w:val="32"/>
        </w:rPr>
        <w:t>围可参考国家标准</w:t>
      </w:r>
      <w:r>
        <w:rPr>
          <w:rFonts w:hint="eastAsia" w:ascii="Times New Roman" w:hAnsi="Times New Roman" w:eastAsia="方正仿宋_GBK"/>
          <w:sz w:val="32"/>
          <w:szCs w:val="32"/>
        </w:rPr>
        <w:t>GB/T 36475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软件产品分类)</w:t>
      </w:r>
    </w:p>
    <w:p>
      <w:pPr>
        <w:adjustRightInd w:val="0"/>
        <w:snapToGrid w:val="0"/>
        <w:spacing w:line="600" w:lineRule="atLeast"/>
        <w:rPr>
          <w:rFonts w:ascii="Times New Roman" w:hAnsi="Times New Roman"/>
        </w:rPr>
      </w:pPr>
    </w:p>
    <w:p>
      <w:pPr>
        <w:adjustRightInd w:val="0"/>
        <w:snapToGrid w:val="0"/>
        <w:spacing w:line="600" w:lineRule="atLeast"/>
        <w:rPr>
          <w:rFonts w:ascii="Times New Roman" w:hAnsi="Times New Roman"/>
        </w:rPr>
      </w:pPr>
    </w:p>
    <w:p/>
    <w:sectPr>
      <w:pgSz w:w="11906" w:h="16838"/>
      <w:pgMar w:top="2098" w:right="1474" w:bottom="1984" w:left="1587" w:header="851" w:footer="1587" w:gutter="0"/>
      <w:paperSrc/>
      <w:pgNumType w:fmt="numberInDash"/>
      <w:cols w:space="425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altName w:val="宋体"/>
    <w:panose1 w:val="02010600040001010101"/>
    <w:charset w:val="7A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- 9 -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NuVyTDAgAA1gUAAA4AAABkcnMvZTJvRG9jLnhtbK1UzY7TMBC+I/EO&#10;lu/ZJN1sm0abrrpNg5AqdqWCOLuO00Q4tmW7PwviCm/AiQt3nmufg3HStLsLQgi4JGPPeGa+b34u&#10;r/YNR1umTS1FisOzACMmqCxqsU7xm9e5F2NkLBEF4VKwFN8xg68mz59d7lTCBrKSvGAagRNhkp1K&#10;cWWtSnzf0Io1xJxJxQQoS6kbYuGo136hyQ68N9wfBMHQ30ldKC0pMwZus06JJ63/smTU3pSlYRbx&#10;FENutv3q9rtyX39ySZK1Jqqq6SEN8hdZNKQWEPToKiOWoI2uf3LV1FRLI0t7RmXjy7KsKWsxAJow&#10;eIJmWRHFWixAjlFHmsz/c0tfbW81qguoHUaCNFCi+y+f779+v//2CYWOnp0yCVgtFdjZ/bXcO9PD&#10;vYFLh3pf6sb9AQ8CPRB9dySX7S2i7lE8iOMAVBR0/QH8+KfnShv7gskGOSHFGqrXkkq2C2M7097E&#10;RRMyrzmHe5JwgXYpHp5fBO2Dowacc+EMIAvwcZC6ynwYB+N5PI8jLxoM514UZJk3zWeRN8zD0UV2&#10;ns1mWfjR+QujpKqLggkXr++SMPqzKhz6tavvsU+M5HXh3LmUjF6vZlyjLYEunY3mENkxDMk/MPMf&#10;p9GqAdUTSOEgCq4HYy8fxiMvyqMLbzwKYi8Ix9fjYRCNoyx/DGlRC/bvkB6x/yBpkriCHbGtOKHv&#10;fgvNpXOCBgz0hfNdH3b95iS7X+2BIieuZHEHvallN9xG0byGoAti7C3RMM3Qc7Ch7A18Si6hT+RB&#10;wqiS+v2v7p09lBe0GO1gO6RYwPrCiL8UMHxukfSC7oVVL4hNM5NQSBgoyKUV4YG2vBdLLZu3sLam&#10;LgaoiKAQKcW2F2e221Cw9iibTlujjdL1uuoewOpQxC7EUlEXpm0hNd1YmId2TE6sAJXuAMujJfWw&#10;6Nx2enhurU7rePI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s0lY7tAAAAAFAQAADwAAAAAAAAAB&#10;ACAAAAAiAAAAZHJzL2Rvd25yZXYueG1sUEsBAhQAFAAAAAgAh07iQBNuVyTDAgAA1gUAAA4AAAAA&#10;AAAAAQAgAAAAHwEAAGRycy9lMm9Eb2MueG1sUEsFBgAAAAAGAAYAWQEAAFQG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- 9 -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EB70A2"/>
    <w:rsid w:val="2625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cs="Times New Roman"/>
      <w:sz w:val="24"/>
      <w:szCs w:val="22"/>
    </w:rPr>
  </w:style>
  <w:style w:type="paragraph" w:styleId="3">
    <w:name w:val="Body Text"/>
    <w:basedOn w:val="1"/>
    <w:next w:val="1"/>
    <w:unhideWhenUsed/>
    <w:uiPriority w:val="99"/>
    <w:pPr>
      <w:spacing w:after="120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wys</dc:creator>
  <cp:lastModifiedBy>余思睿</cp:lastModifiedBy>
  <dcterms:modified xsi:type="dcterms:W3CDTF">2021-05-24T06:49:31Z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