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highlight w:val="none"/>
          <w:lang w:val="en-US" w:eastAsia="zh-CN"/>
        </w:rPr>
      </w:pPr>
      <w:r>
        <w:rPr>
          <w:rFonts w:hint="eastAsia" w:ascii="黑体" w:hAnsi="黑体" w:eastAsia="黑体"/>
          <w:sz w:val="32"/>
          <w:szCs w:val="32"/>
          <w:highlight w:val="none"/>
        </w:rPr>
        <w:t>附件</w:t>
      </w:r>
      <w:r>
        <w:rPr>
          <w:rFonts w:hint="eastAsia" w:ascii="黑体" w:hAnsi="黑体" w:eastAsia="黑体"/>
          <w:sz w:val="32"/>
          <w:szCs w:val="32"/>
          <w:highlight w:val="none"/>
          <w:lang w:val="en-US" w:eastAsia="zh-CN"/>
        </w:rPr>
        <w:t>1</w:t>
      </w: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rPr>
      </w:pPr>
    </w:p>
    <w:p>
      <w:pPr>
        <w:pStyle w:val="2"/>
        <w:pageBreakBefore w:val="0"/>
        <w:widowControl w:val="0"/>
        <w:kinsoku/>
        <w:wordWrap/>
        <w:overflowPunct/>
        <w:topLinePunct w:val="0"/>
        <w:autoSpaceDE/>
        <w:autoSpaceDN/>
        <w:bidi w:val="0"/>
        <w:adjustRightInd/>
        <w:snapToGrid/>
        <w:spacing w:line="560" w:lineRule="exact"/>
        <w:textAlignment w:val="auto"/>
        <w:rPr>
          <w:rFonts w:hint="eastAsia"/>
          <w:highlight w:val="none"/>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8"/>
          <w:szCs w:val="48"/>
          <w:highlight w:val="none"/>
          <w:lang w:eastAsia="zh-CN"/>
        </w:rPr>
      </w:pPr>
      <w:r>
        <w:rPr>
          <w:rFonts w:hint="eastAsia" w:ascii="方正小标宋简体" w:hAnsi="方正小标宋简体" w:eastAsia="方正小标宋简体" w:cs="方正小标宋简体"/>
          <w:bCs/>
          <w:sz w:val="48"/>
          <w:szCs w:val="48"/>
          <w:highlight w:val="none"/>
        </w:rPr>
        <w:t>光明区2021年</w:t>
      </w:r>
      <w:r>
        <w:rPr>
          <w:rFonts w:hint="eastAsia" w:ascii="方正小标宋简体" w:hAnsi="方正小标宋简体" w:eastAsia="方正小标宋简体" w:cs="方正小标宋简体"/>
          <w:bCs/>
          <w:sz w:val="48"/>
          <w:szCs w:val="48"/>
          <w:highlight w:val="none"/>
          <w:lang w:eastAsia="zh-CN"/>
        </w:rPr>
        <w:t>省级科技获奖奖励项目</w:t>
      </w:r>
    </w:p>
    <w:p>
      <w:pPr>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rPr>
        <w:t>申报指南</w:t>
      </w: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ageBreakBefore w:val="0"/>
        <w:widowControl w:val="0"/>
        <w:kinsoku/>
        <w:wordWrap/>
        <w:overflowPunct/>
        <w:topLinePunct w:val="0"/>
        <w:autoSpaceDE/>
        <w:autoSpaceDN/>
        <w:bidi w:val="0"/>
        <w:adjustRightInd/>
        <w:snapToGrid/>
        <w:spacing w:line="560" w:lineRule="exact"/>
        <w:textAlignment w:val="auto"/>
        <w:rPr>
          <w:highlight w:val="none"/>
        </w:rPr>
      </w:pPr>
    </w:p>
    <w:p>
      <w:pPr>
        <w:pStyle w:val="3"/>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b w:val="0"/>
          <w:kern w:val="2"/>
          <w:sz w:val="36"/>
          <w:szCs w:val="36"/>
          <w:highlight w:val="none"/>
        </w:rPr>
        <w:sectPr>
          <w:pgSz w:w="11906" w:h="16838"/>
          <w:pgMar w:top="1440" w:right="1800" w:bottom="1440" w:left="1800" w:header="851" w:footer="992" w:gutter="0"/>
          <w:pgNumType w:fmt="numberInDash" w:start="1"/>
          <w:cols w:space="425" w:num="1"/>
          <w:docGrid w:type="lines" w:linePitch="312" w:charSpace="0"/>
        </w:sectPr>
      </w:pPr>
      <w:bookmarkStart w:id="0" w:name="_Toc3164325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深圳市光明区人民政府关于印发</w:t>
      </w:r>
      <w:r>
        <w:rPr>
          <w:rFonts w:hint="default" w:ascii="Times New Roman" w:hAnsi="Times New Roman" w:eastAsia="仿宋_GB2312" w:cs="Times New Roman"/>
          <w:sz w:val="32"/>
          <w:szCs w:val="32"/>
          <w:highlight w:val="none"/>
          <w:lang w:val="en-US" w:eastAsia="zh-CN"/>
        </w:rPr>
        <w:t>&lt;</w:t>
      </w:r>
      <w:r>
        <w:rPr>
          <w:rFonts w:hint="default" w:ascii="Times New Roman" w:hAnsi="Times New Roman" w:eastAsia="仿宋_GB2312" w:cs="Times New Roman"/>
          <w:sz w:val="32"/>
          <w:szCs w:val="32"/>
          <w:highlight w:val="none"/>
        </w:rPr>
        <w:t>光明区经济发展专项资金管理办法</w:t>
      </w:r>
      <w:r>
        <w:rPr>
          <w:rFonts w:hint="default" w:ascii="Times New Roman" w:hAnsi="Times New Roman" w:eastAsia="仿宋_GB2312" w:cs="Times New Roman"/>
          <w:sz w:val="32"/>
          <w:szCs w:val="32"/>
          <w:highlight w:val="none"/>
          <w:lang w:val="en-US" w:eastAsia="zh-CN"/>
        </w:rPr>
        <w:t>&gt;</w:t>
      </w:r>
      <w:r>
        <w:rPr>
          <w:rFonts w:hint="default" w:ascii="Times New Roman" w:hAnsi="Times New Roman" w:eastAsia="仿宋_GB2312" w:cs="Times New Roman"/>
          <w:sz w:val="32"/>
          <w:szCs w:val="32"/>
          <w:highlight w:val="none"/>
        </w:rPr>
        <w:t>及配套措施的通知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（深光府规〔2019〕14号）。</w:t>
      </w:r>
    </w:p>
    <w:p>
      <w:pPr>
        <w:widowControl w:val="0"/>
        <w:spacing w:line="560" w:lineRule="exact"/>
        <w:ind w:firstLine="640" w:firstLineChars="200"/>
        <w:rPr>
          <w:rFonts w:hint="default" w:ascii="Times New Roman" w:hAnsi="Times New Roman" w:eastAsia="仿宋_GB2312"/>
          <w:sz w:val="32"/>
          <w:szCs w:val="32"/>
          <w:highlight w:val="none"/>
          <w:lang w:val="en-US"/>
        </w:rPr>
      </w:pPr>
      <w:r>
        <w:rPr>
          <w:rFonts w:hint="default" w:ascii="Times New Roman" w:hAnsi="Times New Roman" w:eastAsia="仿宋_GB2312" w:cs="Times New Roman"/>
          <w:sz w:val="32"/>
          <w:szCs w:val="32"/>
          <w:highlight w:val="none"/>
        </w:rPr>
        <w:t>（二）</w:t>
      </w:r>
      <w:r>
        <w:rPr>
          <w:rFonts w:hint="default" w:ascii="Times New Roman" w:hAnsi="Times New Roman" w:eastAsia="仿宋_GB2312"/>
          <w:sz w:val="32"/>
          <w:szCs w:val="32"/>
          <w:highlight w:val="none"/>
          <w:lang w:val="en-US" w:eastAsia="zh-CN"/>
        </w:rPr>
        <w:t>《</w:t>
      </w:r>
      <w:r>
        <w:rPr>
          <w:rFonts w:hint="default" w:ascii="Times New Roman" w:hAnsi="Times New Roman" w:eastAsia="仿宋_GB2312"/>
          <w:sz w:val="32"/>
          <w:szCs w:val="32"/>
          <w:highlight w:val="none"/>
          <w:lang w:val="en-US"/>
        </w:rPr>
        <w:t>深圳市光明区科技创新局关于印发</w:t>
      </w:r>
      <w:r>
        <w:rPr>
          <w:rFonts w:hint="default" w:ascii="Times New Roman" w:hAnsi="Times New Roman" w:eastAsia="仿宋_GB2312"/>
          <w:sz w:val="32"/>
          <w:szCs w:val="32"/>
          <w:highlight w:val="none"/>
          <w:lang w:val="en-US" w:eastAsia="zh-CN"/>
        </w:rPr>
        <w:t>&lt;</w:t>
      </w:r>
      <w:r>
        <w:rPr>
          <w:rFonts w:hint="default" w:ascii="Times New Roman" w:hAnsi="Times New Roman" w:eastAsia="仿宋_GB2312"/>
          <w:sz w:val="32"/>
          <w:szCs w:val="32"/>
          <w:highlight w:val="none"/>
          <w:lang w:val="en-US"/>
        </w:rPr>
        <w:t>深圳市光明区科技创新扶持操作规程</w:t>
      </w:r>
      <w:r>
        <w:rPr>
          <w:rFonts w:hint="default" w:ascii="Times New Roman" w:hAnsi="Times New Roman" w:eastAsia="仿宋_GB2312"/>
          <w:sz w:val="32"/>
          <w:szCs w:val="32"/>
          <w:highlight w:val="none"/>
          <w:lang w:val="en-US" w:eastAsia="zh-CN"/>
        </w:rPr>
        <w:t>&gt;</w:t>
      </w:r>
      <w:r>
        <w:rPr>
          <w:rFonts w:hint="default" w:ascii="Times New Roman" w:hAnsi="Times New Roman" w:eastAsia="仿宋_GB2312"/>
          <w:sz w:val="32"/>
          <w:szCs w:val="32"/>
          <w:highlight w:val="none"/>
          <w:lang w:val="en-US"/>
        </w:rPr>
        <w:t>的通知</w:t>
      </w:r>
      <w:r>
        <w:rPr>
          <w:rFonts w:hint="default" w:ascii="Times New Roman" w:hAnsi="Times New Roman" w:eastAsia="仿宋_GB2312"/>
          <w:sz w:val="32"/>
          <w:szCs w:val="32"/>
          <w:highlight w:val="none"/>
          <w:lang w:val="en-US" w:eastAsia="zh-CN"/>
        </w:rPr>
        <w:t>》</w:t>
      </w:r>
      <w:r>
        <w:rPr>
          <w:rFonts w:hint="default" w:ascii="Times New Roman" w:hAnsi="Times New Roman" w:eastAsia="仿宋_GB2312" w:cs="Times New Roman"/>
          <w:sz w:val="32"/>
          <w:szCs w:val="32"/>
          <w:highlight w:val="none"/>
        </w:rPr>
        <w:t>（深光</w:t>
      </w:r>
      <w:r>
        <w:rPr>
          <w:rFonts w:hint="default" w:ascii="Times New Roman" w:hAnsi="Times New Roman" w:eastAsia="仿宋_GB2312" w:cs="Times New Roman"/>
          <w:sz w:val="32"/>
          <w:szCs w:val="32"/>
          <w:highlight w:val="none"/>
          <w:lang w:eastAsia="zh-CN"/>
        </w:rPr>
        <w:t>科创</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rPr>
        <w:t>号）</w:t>
      </w:r>
      <w:r>
        <w:rPr>
          <w:rFonts w:hint="default" w:ascii="Times New Roman" w:hAnsi="Times New Roman" w:eastAsia="仿宋_GB2312"/>
          <w:sz w:val="32"/>
          <w:szCs w:val="32"/>
          <w:highlight w:val="none"/>
        </w:rPr>
        <w:t>。</w:t>
      </w:r>
    </w:p>
    <w:p>
      <w:pPr>
        <w:keepNext w:val="0"/>
        <w:keepLines w:val="0"/>
        <w:widowControl w:val="0"/>
        <w:suppressLineNumbers w:val="0"/>
        <w:spacing w:line="560" w:lineRule="exact"/>
        <w:ind w:firstLine="640" w:firstLineChars="200"/>
        <w:jc w:val="left"/>
        <w:rPr>
          <w:rFonts w:eastAsia="仿宋_GB2312"/>
          <w:sz w:val="32"/>
          <w:szCs w:val="32"/>
          <w:highlight w:val="none"/>
        </w:rPr>
      </w:pPr>
      <w:r>
        <w:rPr>
          <w:rFonts w:hint="eastAsia" w:ascii="黑体" w:hAnsi="黑体" w:eastAsia="黑体" w:cs="黑体"/>
          <w:b w:val="0"/>
          <w:bCs w:val="0"/>
          <w:kern w:val="2"/>
          <w:sz w:val="32"/>
          <w:szCs w:val="32"/>
          <w:highlight w:val="none"/>
          <w:shd w:val="clear" w:color="auto" w:fill="FFFFFF"/>
          <w:lang w:eastAsia="zh-CN"/>
        </w:rPr>
        <w:t>二</w:t>
      </w:r>
      <w:r>
        <w:rPr>
          <w:rFonts w:hint="eastAsia" w:ascii="黑体" w:hAnsi="黑体" w:eastAsia="黑体" w:cs="黑体"/>
          <w:b w:val="0"/>
          <w:bCs w:val="0"/>
          <w:kern w:val="2"/>
          <w:sz w:val="32"/>
          <w:szCs w:val="32"/>
          <w:highlight w:val="none"/>
          <w:shd w:val="clear" w:color="auto" w:fill="FFFFFF"/>
        </w:rPr>
        <w:t>、扶持方</w:t>
      </w:r>
      <w:r>
        <w:rPr>
          <w:rFonts w:hint="eastAsia" w:ascii="黑体" w:hAnsi="黑体" w:eastAsia="黑体" w:cs="黑体"/>
          <w:b w:val="0"/>
          <w:bCs w:val="0"/>
          <w:kern w:val="2"/>
          <w:sz w:val="32"/>
          <w:szCs w:val="32"/>
          <w:highlight w:val="none"/>
          <w:shd w:val="clear" w:color="auto" w:fill="FFFFFF"/>
          <w:lang w:eastAsia="zh-CN"/>
        </w:rPr>
        <w:t>向</w:t>
      </w:r>
      <w:r>
        <w:rPr>
          <w:rFonts w:hint="eastAsia" w:ascii="黑体" w:hAnsi="黑体" w:eastAsia="黑体" w:cs="黑体"/>
          <w:b w:val="0"/>
          <w:bCs w:val="0"/>
          <w:kern w:val="2"/>
          <w:sz w:val="32"/>
          <w:szCs w:val="32"/>
          <w:highlight w:val="none"/>
          <w:shd w:val="clear" w:color="auto" w:fill="FFFFFF"/>
        </w:rPr>
        <w:t>及</w:t>
      </w:r>
      <w:r>
        <w:rPr>
          <w:rFonts w:hint="eastAsia" w:ascii="黑体" w:hAnsi="黑体" w:eastAsia="黑体" w:cs="黑体"/>
          <w:b w:val="0"/>
          <w:bCs w:val="0"/>
          <w:kern w:val="2"/>
          <w:sz w:val="32"/>
          <w:szCs w:val="32"/>
          <w:highlight w:val="none"/>
          <w:shd w:val="clear" w:color="auto" w:fill="FFFFFF"/>
          <w:lang w:eastAsia="zh-CN"/>
        </w:rPr>
        <w:t>支持</w:t>
      </w:r>
      <w:r>
        <w:rPr>
          <w:rFonts w:hint="eastAsia" w:ascii="黑体" w:hAnsi="黑体" w:eastAsia="黑体" w:cs="黑体"/>
          <w:b w:val="0"/>
          <w:bCs w:val="0"/>
          <w:kern w:val="2"/>
          <w:sz w:val="32"/>
          <w:szCs w:val="32"/>
          <w:highlight w:val="none"/>
          <w:shd w:val="clear" w:color="auto" w:fill="FFFFFF"/>
        </w:rPr>
        <w:t>标准</w:t>
      </w:r>
      <w:r>
        <w:rPr>
          <w:rFonts w:hint="default" w:ascii="Times New Roman" w:hAnsi="Times New Roman" w:eastAsia="仿宋_GB2312" w:cs="Times New Roman"/>
          <w:kern w:val="2"/>
          <w:sz w:val="32"/>
          <w:szCs w:val="32"/>
          <w:highlight w:val="none"/>
          <w:lang w:val="en-US" w:eastAsia="zh-CN" w:bidi="ar-SA"/>
        </w:rPr>
        <w:t xml:space="preserve"> </w:t>
      </w:r>
    </w:p>
    <w:p>
      <w:pPr>
        <w:keepNext w:val="0"/>
        <w:keepLines w:val="0"/>
        <w:widowControl/>
        <w:suppressLineNumbers w:val="0"/>
        <w:spacing w:line="560" w:lineRule="exact"/>
        <w:ind w:firstLine="640" w:firstLineChars="200"/>
        <w:jc w:val="both"/>
      </w:pPr>
      <w:r>
        <w:rPr>
          <w:rFonts w:hint="default" w:ascii="Times New Roman" w:hAnsi="Times New Roman" w:eastAsia="仿宋_GB2312" w:cs="Times New Roman"/>
          <w:kern w:val="2"/>
          <w:sz w:val="32"/>
          <w:szCs w:val="32"/>
          <w:highlight w:val="none"/>
          <w:lang w:val="en-US" w:eastAsia="zh-CN" w:bidi="ar-SA"/>
        </w:rPr>
        <w:t>对2020年度获得广东省科学技术奖突出贡献奖的单位资助100万元；对2020年度获得广东省科学技术奖特等奖且属第一完成单位的资助100万元，非第一完成单位的资助50万元；对2020年度获得广东省科学技术奖一等奖、二等奖、三等奖前3名的单位分别资助30万元、15万元、10万元；对2020年度获得广东省</w:t>
      </w:r>
      <w:bookmarkStart w:id="1" w:name="_GoBack"/>
      <w:bookmarkEnd w:id="1"/>
      <w:r>
        <w:rPr>
          <w:rFonts w:hint="default" w:ascii="Times New Roman" w:hAnsi="Times New Roman" w:eastAsia="仿宋_GB2312" w:cs="Times New Roman"/>
          <w:kern w:val="2"/>
          <w:sz w:val="32"/>
          <w:szCs w:val="32"/>
          <w:highlight w:val="none"/>
          <w:lang w:val="en-US" w:eastAsia="zh-CN" w:bidi="ar-SA"/>
        </w:rPr>
        <w:t xml:space="preserve">科学技术奖一等奖、二等奖、三等奖非前3名的单位分别资助15万元、10万元、5万元。 </w:t>
      </w:r>
      <w:r>
        <w:rPr>
          <w:rFonts w:hint="default" w:ascii="Times New Roman" w:hAnsi="Times New Roman" w:eastAsia="仿宋_GB2312" w:cs="Times New Roman"/>
          <w:kern w:val="2"/>
          <w:sz w:val="32"/>
          <w:szCs w:val="32"/>
          <w:highlight w:val="none"/>
          <w:lang w:val="en-US" w:eastAsia="zh-CN" w:bidi="ar"/>
        </w:rPr>
        <w:t>资助金额不考虑地方财力贡献</w:t>
      </w:r>
      <w:r>
        <w:rPr>
          <w:rFonts w:hint="eastAsia" w:ascii="仿宋_GB2312" w:hAnsi="宋体" w:eastAsia="仿宋_GB2312" w:cs="仿宋_GB2312"/>
          <w:color w:val="000000"/>
          <w:kern w:val="0"/>
          <w:sz w:val="31"/>
          <w:szCs w:val="31"/>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三</w:t>
      </w:r>
      <w:r>
        <w:rPr>
          <w:rFonts w:hint="eastAsia" w:ascii="黑体" w:hAnsi="黑体" w:eastAsia="黑体" w:cstheme="minorBidi"/>
          <w:b w:val="0"/>
          <w:kern w:val="2"/>
          <w:sz w:val="32"/>
          <w:szCs w:val="22"/>
          <w:highlight w:val="none"/>
        </w:rPr>
        <w:t>、申报条件</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sz w:val="32"/>
          <w:szCs w:val="32"/>
          <w:highlight w:val="none"/>
        </w:rPr>
      </w:pPr>
      <w:r>
        <w:rPr>
          <w:rFonts w:hint="default" w:ascii="Times New Roman" w:hAnsi="Times New Roman" w:eastAsia="仿宋_GB2312" w:cs="Times New Roman"/>
          <w:b w:val="0"/>
          <w:kern w:val="2"/>
          <w:sz w:val="32"/>
          <w:szCs w:val="32"/>
          <w:highlight w:val="none"/>
          <w:lang w:eastAsia="zh-CN"/>
        </w:rPr>
        <w:t>申报单位应符合下列条件</w:t>
      </w:r>
      <w:r>
        <w:rPr>
          <w:rFonts w:hint="default" w:ascii="Times New Roman" w:hAnsi="Times New Roman" w:eastAsia="仿宋_GB2312" w:cs="Times New Roman"/>
          <w:b w:val="0"/>
          <w:kern w:val="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highlight w:val="none"/>
        </w:rPr>
      </w:pPr>
      <w:r>
        <w:rPr>
          <w:rFonts w:eastAsia="仿宋_GB2312"/>
          <w:sz w:val="32"/>
          <w:szCs w:val="32"/>
          <w:highlight w:val="none"/>
        </w:rPr>
        <w:t>（一）注册登记地、纳税地和统计地均在光明区，具有独立法人资格</w:t>
      </w:r>
      <w:r>
        <w:rPr>
          <w:rFonts w:eastAsia="仿宋_GB2312"/>
          <w:kern w:val="2"/>
          <w:sz w:val="32"/>
          <w:szCs w:val="32"/>
          <w:highlight w:val="none"/>
          <w:lang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highlight w:val="none"/>
        </w:rPr>
      </w:pPr>
      <w:r>
        <w:rPr>
          <w:rFonts w:eastAsia="仿宋_GB2312"/>
          <w:sz w:val="32"/>
          <w:szCs w:val="32"/>
          <w:highlight w:val="none"/>
        </w:rPr>
        <w:t>（二）履行统计数据申报义务，有规范健全的财务制度。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highlight w:val="none"/>
        </w:rPr>
      </w:pPr>
      <w:r>
        <w:rPr>
          <w:rFonts w:eastAsia="仿宋_GB2312"/>
          <w:sz w:val="32"/>
          <w:szCs w:val="32"/>
          <w:highlight w:val="none"/>
        </w:rPr>
        <w:t>（三）</w:t>
      </w:r>
      <w:r>
        <w:rPr>
          <w:rFonts w:hint="default" w:eastAsia="仿宋_GB2312" w:cs="Times New Roman"/>
          <w:sz w:val="32"/>
          <w:szCs w:val="32"/>
          <w:highlight w:val="none"/>
          <w:lang w:val="en-US" w:eastAsia="zh-CN"/>
        </w:rPr>
        <w:t>自开放受理之日起前三年，申报单位</w:t>
      </w:r>
      <w:r>
        <w:rPr>
          <w:rFonts w:hint="default" w:ascii="Times New Roman" w:hAnsi="Times New Roman" w:eastAsia="仿宋_GB2312" w:cs="Times New Roman"/>
          <w:sz w:val="32"/>
          <w:szCs w:val="32"/>
          <w:highlight w:val="none"/>
          <w:lang w:val="en-US" w:eastAsia="zh-CN"/>
        </w:rPr>
        <w:t>经营规范，无重大违法违规行为发生，即在安全生产、环境保护、人力资源、市场监管、消防、社保、统计、财税等方面未受到10万元（含）以上罚款处罚，且无较大安全生产事故发生。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highlight w:val="none"/>
        </w:rPr>
      </w:pPr>
      <w:r>
        <w:rPr>
          <w:rFonts w:eastAsia="仿宋_GB2312"/>
          <w:sz w:val="32"/>
          <w:szCs w:val="32"/>
          <w:highlight w:val="none"/>
        </w:rPr>
        <w:t>（四）</w:t>
      </w:r>
      <w:r>
        <w:rPr>
          <w:rFonts w:hint="default" w:eastAsia="仿宋_GB2312" w:cs="Times New Roman"/>
          <w:sz w:val="32"/>
          <w:szCs w:val="32"/>
          <w:highlight w:val="none"/>
          <w:lang w:val="en-US" w:eastAsia="zh-CN"/>
        </w:rPr>
        <w:t>自开放受理之日起前三年，</w:t>
      </w:r>
      <w:r>
        <w:rPr>
          <w:rFonts w:eastAsia="仿宋_GB2312"/>
          <w:sz w:val="32"/>
          <w:szCs w:val="32"/>
          <w:highlight w:val="none"/>
        </w:rPr>
        <w:t>信用记录良好，申请资助时不在经营异常名录和严重违法失信企业名单之中（以深圳市公共信用中心数据为准）。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eastAsia="仿宋_GB2312"/>
          <w:sz w:val="32"/>
          <w:szCs w:val="32"/>
          <w:highlight w:val="none"/>
        </w:rPr>
      </w:pPr>
      <w:r>
        <w:rPr>
          <w:rFonts w:eastAsia="仿宋_GB2312"/>
          <w:sz w:val="32"/>
          <w:szCs w:val="32"/>
          <w:highlight w:val="none"/>
        </w:rPr>
        <w:t>（五）申报的项目应符合国家、省、市、区产业政策和经济社会发展要求。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eastAsia="仿宋_GB2312"/>
          <w:sz w:val="32"/>
          <w:szCs w:val="32"/>
          <w:highlight w:val="none"/>
        </w:rPr>
      </w:pPr>
      <w:r>
        <w:rPr>
          <w:rFonts w:eastAsia="仿宋_GB2312"/>
          <w:sz w:val="32"/>
          <w:szCs w:val="32"/>
          <w:highlight w:val="none"/>
        </w:rPr>
        <w:t>（六）所从事行业或开展的业务按照有关规定经有关部门核准、备案或取得相关资质的</w:t>
      </w:r>
      <w:r>
        <w:rPr>
          <w:rFonts w:hint="default" w:eastAsia="仿宋_GB2312"/>
          <w:sz w:val="32"/>
          <w:szCs w:val="32"/>
          <w:highlight w:val="none"/>
        </w:rPr>
        <w:t>，</w:t>
      </w:r>
      <w:r>
        <w:rPr>
          <w:rFonts w:eastAsia="仿宋_GB2312"/>
          <w:sz w:val="32"/>
          <w:szCs w:val="32"/>
          <w:highlight w:val="none"/>
        </w:rPr>
        <w:t>按要求取得。</w:t>
      </w:r>
    </w:p>
    <w:p>
      <w:pPr>
        <w:widowControl/>
        <w:spacing w:line="560" w:lineRule="exact"/>
        <w:ind w:firstLine="620"/>
        <w:jc w:val="both"/>
        <w:rPr>
          <w:rFonts w:hint="default" w:eastAsia="仿宋_GB2312"/>
          <w:sz w:val="32"/>
          <w:szCs w:val="32"/>
          <w:highlight w:val="none"/>
          <w:lang w:eastAsia="zh-CN"/>
        </w:rPr>
      </w:pPr>
      <w:r>
        <w:rPr>
          <w:rFonts w:hint="default" w:eastAsia="仿宋_GB2312"/>
          <w:sz w:val="32"/>
          <w:szCs w:val="32"/>
          <w:highlight w:val="none"/>
          <w:lang w:eastAsia="zh-CN"/>
        </w:rPr>
        <w:t>（七）申报单位已获</w:t>
      </w:r>
      <w:r>
        <w:rPr>
          <w:rFonts w:hint="default" w:ascii="Times New Roman" w:hAnsi="Times New Roman" w:eastAsia="仿宋_GB2312" w:cs="Times New Roman"/>
          <w:sz w:val="32"/>
          <w:szCs w:val="32"/>
          <w:highlight w:val="none"/>
          <w:lang w:eastAsia="zh-CN"/>
        </w:rPr>
        <w:t>得</w:t>
      </w:r>
      <w:r>
        <w:rPr>
          <w:rFonts w:hint="default" w:ascii="Times New Roman" w:hAnsi="Times New Roman" w:eastAsia="仿宋_GB2312" w:cs="Times New Roman"/>
          <w:sz w:val="32"/>
          <w:szCs w:val="32"/>
          <w:highlight w:val="none"/>
          <w:lang w:val="en-US" w:eastAsia="zh-CN"/>
        </w:rPr>
        <w:t>2020年</w:t>
      </w:r>
      <w:r>
        <w:rPr>
          <w:rFonts w:hint="default" w:eastAsia="仿宋_GB2312"/>
          <w:sz w:val="32"/>
          <w:szCs w:val="32"/>
          <w:highlight w:val="none"/>
          <w:lang w:val="en-US" w:eastAsia="zh-CN"/>
        </w:rPr>
        <w:t>度广东省科学技术奖。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kern w:val="2"/>
          <w:sz w:val="32"/>
          <w:szCs w:val="22"/>
          <w:highlight w:val="none"/>
          <w:lang w:bidi="ar"/>
        </w:rPr>
      </w:pPr>
      <w:r>
        <w:rPr>
          <w:rFonts w:hint="eastAsia" w:ascii="黑体" w:hAnsi="黑体" w:eastAsia="黑体" w:cstheme="minorBidi"/>
          <w:kern w:val="2"/>
          <w:sz w:val="32"/>
          <w:szCs w:val="22"/>
          <w:highlight w:val="none"/>
          <w:lang w:eastAsia="zh-CN" w:bidi="ar"/>
        </w:rPr>
        <w:t>四、</w:t>
      </w:r>
      <w:r>
        <w:rPr>
          <w:rFonts w:hint="eastAsia" w:ascii="黑体" w:hAnsi="黑体" w:eastAsia="黑体" w:cstheme="minorBidi"/>
          <w:kern w:val="2"/>
          <w:sz w:val="32"/>
          <w:szCs w:val="22"/>
          <w:highlight w:val="none"/>
          <w:lang w:bidi="ar"/>
        </w:rPr>
        <w:t>申报材料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lang w:eastAsia="zh-CN"/>
        </w:rPr>
        <w:t>（一）</w:t>
      </w:r>
      <w:r>
        <w:rPr>
          <w:rFonts w:hint="default" w:ascii="Times New Roman" w:eastAsia="仿宋_GB2312"/>
          <w:sz w:val="32"/>
          <w:szCs w:val="32"/>
          <w:highlight w:val="none"/>
        </w:rPr>
        <w:t>登录深圳市光明区企业服务</w:t>
      </w:r>
      <w:r>
        <w:rPr>
          <w:rFonts w:hint="default" w:ascii="Times New Roman" w:eastAsia="仿宋_GB2312"/>
          <w:sz w:val="32"/>
          <w:szCs w:val="32"/>
          <w:highlight w:val="none"/>
          <w:lang w:eastAsia="zh-CN"/>
        </w:rPr>
        <w:t>门户</w:t>
      </w:r>
      <w:r>
        <w:rPr>
          <w:rFonts w:hint="default" w:ascii="Times New Roman" w:eastAsia="仿宋_GB2312"/>
          <w:sz w:val="32"/>
          <w:szCs w:val="32"/>
          <w:highlight w:val="none"/>
        </w:rPr>
        <w:t>（http://218.17.84.7:8191/#/home）在线填报申请表。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lang w:eastAsia="zh-CN"/>
        </w:rPr>
        <w:t>（二）</w:t>
      </w:r>
      <w:r>
        <w:rPr>
          <w:rFonts w:hint="default" w:ascii="Times New Roman" w:eastAsia="仿宋_GB2312"/>
          <w:sz w:val="32"/>
          <w:szCs w:val="32"/>
          <w:highlight w:val="none"/>
        </w:rPr>
        <w:t>营业执照（三证合一新版营业执照，未换领新版营业执照的，提交旧版营业执照、组织机构代码证、税务登记证）或主管部门批准成立的文件。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lang w:eastAsia="zh-CN"/>
        </w:rPr>
        <w:t>（三）</w:t>
      </w:r>
      <w:r>
        <w:rPr>
          <w:rFonts w:hint="default" w:ascii="Times New Roman" w:eastAsia="仿宋_GB2312"/>
          <w:sz w:val="32"/>
          <w:szCs w:val="32"/>
          <w:highlight w:val="none"/>
        </w:rPr>
        <w:t>法人授权委托书、法定代表人身份证复印件和项目经办人身份证复印件（法定代表人身份证无须验原件，项目经办人身份证须验原件）。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lang w:eastAsia="zh-CN"/>
        </w:rPr>
        <w:t>（四）</w:t>
      </w:r>
      <w:r>
        <w:rPr>
          <w:rFonts w:hint="default" w:ascii="Times New Roman" w:eastAsia="仿宋_GB2312"/>
          <w:sz w:val="32"/>
          <w:szCs w:val="32"/>
          <w:highlight w:val="none"/>
        </w:rPr>
        <w:t>2020年度经审计的财务报告（注册未满一年的可提供验资报告）、最近一个月的会计报表（含资产负债表、损益表、现金流量表）。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lang w:eastAsia="zh-CN"/>
        </w:rPr>
        <w:t>（五）</w:t>
      </w:r>
      <w:r>
        <w:rPr>
          <w:rFonts w:hint="default" w:ascii="Times New Roman" w:eastAsia="仿宋_GB2312"/>
          <w:sz w:val="32"/>
          <w:szCs w:val="32"/>
          <w:highlight w:val="none"/>
        </w:rPr>
        <w:t>由税务部门提供的企业2020年度纳税证明。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eastAsia="仿宋_GB2312" w:cs="Times New Roman"/>
          <w:sz w:val="32"/>
          <w:szCs w:val="32"/>
          <w:highlight w:val="none"/>
          <w:lang w:val="en-US" w:eastAsia="zh-CN"/>
        </w:rPr>
      </w:pPr>
      <w:r>
        <w:rPr>
          <w:rFonts w:hint="default" w:ascii="Times New Roman" w:eastAsia="仿宋_GB2312"/>
          <w:sz w:val="32"/>
          <w:szCs w:val="32"/>
          <w:highlight w:val="none"/>
          <w:lang w:eastAsia="zh-CN"/>
        </w:rPr>
        <w:t>（六）</w:t>
      </w:r>
      <w:r>
        <w:rPr>
          <w:rFonts w:hint="default" w:ascii="Times New Roman" w:eastAsia="仿宋_GB2312"/>
          <w:sz w:val="32"/>
          <w:szCs w:val="32"/>
          <w:highlight w:val="none"/>
          <w:lang w:val="en-US" w:eastAsia="zh-CN"/>
        </w:rPr>
        <w:t>2020</w:t>
      </w:r>
      <w:r>
        <w:rPr>
          <w:rFonts w:hint="default" w:ascii="Times New Roman" w:eastAsia="仿宋_GB2312"/>
          <w:sz w:val="32"/>
          <w:szCs w:val="32"/>
          <w:highlight w:val="none"/>
          <w:lang w:eastAsia="zh-CN"/>
        </w:rPr>
        <w:t>年</w:t>
      </w:r>
      <w:r>
        <w:rPr>
          <w:rFonts w:hint="default" w:eastAsia="仿宋_GB2312"/>
          <w:sz w:val="32"/>
          <w:szCs w:val="32"/>
          <w:highlight w:val="none"/>
          <w:lang w:eastAsia="zh-CN"/>
        </w:rPr>
        <w:t>度获得</w:t>
      </w:r>
      <w:r>
        <w:rPr>
          <w:rFonts w:hint="default" w:eastAsia="仿宋_GB2312"/>
          <w:sz w:val="32"/>
          <w:szCs w:val="32"/>
          <w:highlight w:val="none"/>
          <w:lang w:val="en-US" w:eastAsia="zh-CN"/>
        </w:rPr>
        <w:t>广东省科学技术奖的相关证明文件。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lang w:eastAsia="zh-CN"/>
        </w:rPr>
        <w:t>（七）</w:t>
      </w:r>
      <w:r>
        <w:rPr>
          <w:rFonts w:hint="default" w:ascii="Times New Roman" w:eastAsia="仿宋_GB2312"/>
          <w:sz w:val="32"/>
          <w:szCs w:val="32"/>
          <w:highlight w:val="none"/>
        </w:rPr>
        <w:t>企业信用信息资料（深圳市公共信用中心打印完整版信用报告）。</w:t>
      </w:r>
    </w:p>
    <w:p>
      <w:pPr>
        <w:spacing w:line="560" w:lineRule="exact"/>
        <w:ind w:firstLine="643"/>
        <w:rPr>
          <w:rFonts w:hint="default" w:eastAsia="仿宋_GB2312"/>
          <w:sz w:val="32"/>
          <w:szCs w:val="32"/>
          <w:highlight w:val="none"/>
          <w:lang w:eastAsia="zh-CN"/>
        </w:rPr>
      </w:pPr>
      <w:r>
        <w:rPr>
          <w:rFonts w:hint="default" w:ascii="Times New Roman" w:eastAsia="仿宋_GB2312"/>
          <w:sz w:val="32"/>
          <w:szCs w:val="32"/>
          <w:highlight w:val="none"/>
          <w:lang w:eastAsia="zh-CN"/>
        </w:rPr>
        <w:t>（八）</w:t>
      </w:r>
      <w:r>
        <w:rPr>
          <w:rFonts w:hint="default" w:ascii="Times New Roman" w:eastAsia="仿宋_GB2312"/>
          <w:sz w:val="32"/>
          <w:szCs w:val="32"/>
          <w:highlight w:val="none"/>
        </w:rPr>
        <w:t>承诺协议书（模板见附件）</w:t>
      </w:r>
      <w:r>
        <w:rPr>
          <w:rFonts w:hint="default" w:ascii="Times New Roman" w:eastAsia="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default" w:ascii="Times New Roman" w:eastAsia="仿宋_GB2312"/>
          <w:sz w:val="32"/>
          <w:szCs w:val="32"/>
          <w:highlight w:val="none"/>
        </w:rPr>
        <w:t>以上第2至</w:t>
      </w:r>
      <w:r>
        <w:rPr>
          <w:rFonts w:hint="default" w:ascii="Times New Roman" w:eastAsia="仿宋_GB2312"/>
          <w:sz w:val="32"/>
          <w:szCs w:val="32"/>
          <w:highlight w:val="none"/>
          <w:lang w:val="en-US" w:eastAsia="zh-CN"/>
        </w:rPr>
        <w:t>8</w:t>
      </w:r>
      <w:r>
        <w:rPr>
          <w:rFonts w:hint="default" w:ascii="Times New Roman" w:eastAsia="仿宋_GB2312"/>
          <w:sz w:val="32"/>
          <w:szCs w:val="32"/>
          <w:highlight w:val="none"/>
        </w:rPr>
        <w:t>项材料</w:t>
      </w:r>
      <w:r>
        <w:rPr>
          <w:rFonts w:hint="default" w:ascii="Times New Roman" w:eastAsia="仿宋_GB2312"/>
          <w:b w:val="0"/>
          <w:bCs w:val="0"/>
          <w:sz w:val="32"/>
          <w:szCs w:val="32"/>
          <w:highlight w:val="none"/>
        </w:rPr>
        <w:t>均需加盖申报单位印章</w:t>
      </w:r>
      <w:r>
        <w:rPr>
          <w:rFonts w:hint="default" w:ascii="Times New Roman" w:eastAsia="仿宋_GB2312"/>
          <w:sz w:val="32"/>
          <w:szCs w:val="32"/>
          <w:highlight w:val="none"/>
        </w:rPr>
        <w:t>后上传PDF扫描件至光明区企业服务</w:t>
      </w:r>
      <w:r>
        <w:rPr>
          <w:rFonts w:hint="default" w:ascii="Times New Roman" w:eastAsia="仿宋_GB2312"/>
          <w:sz w:val="32"/>
          <w:szCs w:val="32"/>
          <w:highlight w:val="none"/>
          <w:lang w:eastAsia="zh-CN"/>
        </w:rPr>
        <w:t>门户</w:t>
      </w:r>
      <w:r>
        <w:rPr>
          <w:rFonts w:hint="default" w:ascii="Times New Roman"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eastAsia="仿宋_GB2312"/>
          <w:sz w:val="32"/>
          <w:szCs w:val="32"/>
          <w:highlight w:val="none"/>
        </w:rPr>
      </w:pPr>
      <w:r>
        <w:rPr>
          <w:rFonts w:hint="eastAsia" w:ascii="仿宋_GB2312" w:eastAsia="仿宋_GB2312"/>
          <w:b/>
          <w:bCs/>
          <w:sz w:val="32"/>
          <w:szCs w:val="32"/>
          <w:highlight w:val="none"/>
        </w:rPr>
        <w:t>纸质材料：</w:t>
      </w:r>
      <w:r>
        <w:rPr>
          <w:rFonts w:hint="default" w:ascii="Times New Roman" w:eastAsia="仿宋_GB2312"/>
          <w:sz w:val="32"/>
          <w:szCs w:val="32"/>
          <w:highlight w:val="none"/>
        </w:rPr>
        <w:t>电子材料审核通过后，请登录光明区企业服务</w:t>
      </w:r>
      <w:r>
        <w:rPr>
          <w:rFonts w:hint="default" w:ascii="Times New Roman" w:eastAsia="仿宋_GB2312"/>
          <w:sz w:val="32"/>
          <w:szCs w:val="32"/>
          <w:highlight w:val="none"/>
          <w:lang w:eastAsia="zh-CN"/>
        </w:rPr>
        <w:t>门户</w:t>
      </w:r>
      <w:r>
        <w:rPr>
          <w:rFonts w:hint="default" w:ascii="Times New Roman" w:eastAsia="仿宋_GB2312"/>
          <w:sz w:val="32"/>
          <w:szCs w:val="32"/>
          <w:highlight w:val="none"/>
        </w:rPr>
        <w:t>，导出带水印</w:t>
      </w:r>
      <w:r>
        <w:rPr>
          <w:rFonts w:hint="default" w:ascii="Times New Roman" w:eastAsia="仿宋_GB2312"/>
          <w:sz w:val="32"/>
          <w:szCs w:val="32"/>
          <w:highlight w:val="none"/>
          <w:lang w:eastAsia="zh-CN"/>
        </w:rPr>
        <w:t>编号</w:t>
      </w:r>
      <w:r>
        <w:rPr>
          <w:rFonts w:hint="default" w:ascii="Times New Roman" w:eastAsia="仿宋_GB2312"/>
          <w:sz w:val="32"/>
          <w:szCs w:val="32"/>
          <w:highlight w:val="none"/>
        </w:rPr>
        <w:t>的所有材料，</w:t>
      </w:r>
      <w:r>
        <w:rPr>
          <w:rFonts w:hint="default" w:ascii="Times New Roman" w:eastAsia="仿宋_GB2312"/>
          <w:b w:val="0"/>
          <w:bCs w:val="0"/>
          <w:sz w:val="32"/>
          <w:szCs w:val="32"/>
          <w:highlight w:val="none"/>
        </w:rPr>
        <w:t>加盖申报单位印章，多页的还需加盖骑缝印章，</w:t>
      </w:r>
      <w:r>
        <w:rPr>
          <w:rFonts w:hint="default" w:ascii="Times New Roman" w:eastAsia="仿宋_GB2312"/>
          <w:sz w:val="32"/>
          <w:szCs w:val="32"/>
          <w:highlight w:val="none"/>
        </w:rPr>
        <w:t>一式1份，A4纸正反面打印，装订成册（胶装）。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highlight w:val="none"/>
        </w:rPr>
      </w:pPr>
      <w:r>
        <w:rPr>
          <w:rFonts w:hint="eastAsia" w:ascii="仿宋_GB2312" w:eastAsia="仿宋_GB2312"/>
          <w:b/>
          <w:bCs/>
          <w:sz w:val="32"/>
          <w:szCs w:val="32"/>
          <w:highlight w:val="none"/>
        </w:rPr>
        <w:t>注：</w:t>
      </w:r>
      <w:r>
        <w:rPr>
          <w:rFonts w:hint="default" w:ascii="Times New Roman" w:eastAsia="仿宋_GB2312"/>
          <w:b/>
          <w:bCs/>
          <w:sz w:val="32"/>
          <w:szCs w:val="32"/>
          <w:highlight w:val="none"/>
        </w:rPr>
        <w:t>第</w:t>
      </w:r>
      <w:r>
        <w:rPr>
          <w:rFonts w:hint="default" w:ascii="Times New Roman" w:eastAsia="仿宋_GB2312"/>
          <w:b/>
          <w:bCs/>
          <w:sz w:val="32"/>
          <w:szCs w:val="32"/>
          <w:highlight w:val="none"/>
          <w:lang w:val="en-US" w:eastAsia="zh-CN"/>
        </w:rPr>
        <w:t>8</w:t>
      </w:r>
      <w:r>
        <w:rPr>
          <w:rFonts w:hint="default" w:ascii="Times New Roman" w:eastAsia="仿宋_GB2312"/>
          <w:b/>
          <w:bCs/>
          <w:sz w:val="32"/>
          <w:szCs w:val="32"/>
          <w:highlight w:val="none"/>
        </w:rPr>
        <w:t>项承诺协议书一式2份，</w:t>
      </w:r>
      <w:r>
        <w:rPr>
          <w:rFonts w:hint="default" w:ascii="Times New Roman" w:eastAsia="仿宋_GB2312"/>
          <w:b/>
          <w:bCs/>
          <w:sz w:val="32"/>
          <w:szCs w:val="32"/>
          <w:highlight w:val="none"/>
          <w:lang w:eastAsia="zh-CN"/>
        </w:rPr>
        <w:t>另</w:t>
      </w:r>
      <w:r>
        <w:rPr>
          <w:rFonts w:hint="default" w:ascii="Times New Roman" w:eastAsia="仿宋_GB2312"/>
          <w:b/>
          <w:bCs/>
          <w:sz w:val="32"/>
          <w:szCs w:val="32"/>
          <w:highlight w:val="none"/>
        </w:rPr>
        <w:t>交原件</w:t>
      </w:r>
      <w:r>
        <w:rPr>
          <w:rFonts w:hint="eastAsia" w:ascii="仿宋_GB2312" w:eastAsia="仿宋_GB2312"/>
          <w:b/>
          <w:bCs/>
          <w:sz w:val="32"/>
          <w:szCs w:val="32"/>
          <w:highlight w:val="none"/>
        </w:rPr>
        <w:t>。</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五</w:t>
      </w:r>
      <w:r>
        <w:rPr>
          <w:rFonts w:hint="eastAsia" w:ascii="黑体" w:hAnsi="黑体" w:eastAsia="黑体" w:cstheme="minorBidi"/>
          <w:b w:val="0"/>
          <w:kern w:val="2"/>
          <w:sz w:val="32"/>
          <w:szCs w:val="22"/>
          <w:highlight w:val="none"/>
        </w:rPr>
        <w:t>、申报时间</w:t>
      </w:r>
    </w:p>
    <w:p>
      <w:pPr>
        <w:ind w:firstLine="643"/>
        <w:rPr>
          <w:rFonts w:hint="default" w:ascii="Times New Roman" w:hAnsi="Times New Roman" w:eastAsia="仿宋_GB2312" w:cs="Times New Roman"/>
          <w:sz w:val="32"/>
          <w:szCs w:val="32"/>
          <w:highlight w:val="none"/>
        </w:rPr>
      </w:pP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网络填报申报时间</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highlight w:val="none"/>
        </w:rPr>
        <w:t>2021年</w:t>
      </w:r>
      <w:r>
        <w:rPr>
          <w:rFonts w:hint="eastAsia"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日</w:t>
      </w:r>
      <w:r>
        <w:rPr>
          <w:rFonts w:hint="default" w:ascii="Times New Roman" w:hAnsi="Times New Roman" w:eastAsia="仿宋_GB2312" w:cs="Times New Roman"/>
          <w:sz w:val="32"/>
          <w:szCs w:val="32"/>
          <w:highlight w:val="none"/>
          <w:lang w:val="en-US" w:eastAsia="zh-CN"/>
        </w:rPr>
        <w:t>9:00</w:t>
      </w:r>
      <w:r>
        <w:rPr>
          <w:rFonts w:hint="default" w:ascii="Times New Roman" w:hAnsi="Times New Roman" w:eastAsia="仿宋_GB2312" w:cs="Times New Roman"/>
          <w:sz w:val="32"/>
          <w:szCs w:val="32"/>
          <w:highlight w:val="none"/>
        </w:rPr>
        <w:t>至</w:t>
      </w:r>
      <w:r>
        <w:rPr>
          <w:rFonts w:hint="eastAsia"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日18:00（注：超过网络填报受理的截止时间，不再受理新提交申请）。</w:t>
      </w:r>
    </w:p>
    <w:p>
      <w:pPr>
        <w:spacing w:line="560" w:lineRule="exact"/>
        <w:ind w:firstLine="643"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b/>
          <w:bCs/>
          <w:sz w:val="32"/>
          <w:szCs w:val="32"/>
          <w:highlight w:val="none"/>
          <w:lang w:eastAsia="zh-CN"/>
        </w:rPr>
        <w:t>（二）</w:t>
      </w:r>
      <w:r>
        <w:rPr>
          <w:rFonts w:hint="eastAsia" w:ascii="仿宋_GB2312" w:hAnsi="仿宋_GB2312" w:eastAsia="仿宋_GB2312" w:cs="仿宋_GB2312"/>
          <w:b/>
          <w:sz w:val="32"/>
          <w:szCs w:val="32"/>
        </w:rPr>
        <w:t>纸质材料受理时间：</w:t>
      </w:r>
      <w:r>
        <w:rPr>
          <w:rFonts w:hint="default" w:ascii="Times New Roman" w:hAnsi="Times New Roman" w:eastAsia="仿宋_GB2312" w:cs="Times New Roman"/>
          <w:sz w:val="32"/>
          <w:szCs w:val="32"/>
          <w:highlight w:val="none"/>
        </w:rPr>
        <w:t>2021年</w:t>
      </w:r>
      <w:r>
        <w:rPr>
          <w:rFonts w:hint="eastAsia"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w:t>
      </w:r>
      <w:r>
        <w:rPr>
          <w:rFonts w:hint="default" w:ascii="Times New Roman" w:hAnsi="Times New Roman" w:eastAsia="仿宋_GB2312" w:cs="Times New Roman"/>
          <w:sz w:val="32"/>
          <w:szCs w:val="32"/>
          <w:highlight w:val="none"/>
          <w:lang w:val="en-US" w:eastAsia="zh-CN"/>
        </w:rPr>
        <w:t>9:00</w:t>
      </w:r>
      <w:r>
        <w:rPr>
          <w:rFonts w:hint="default" w:ascii="Times New Roman" w:hAnsi="Times New Roman" w:eastAsia="仿宋_GB2312" w:cs="Times New Roman"/>
          <w:sz w:val="32"/>
          <w:szCs w:val="32"/>
          <w:highlight w:val="none"/>
        </w:rPr>
        <w:t>至17:30（工作日）。</w:t>
      </w:r>
    </w:p>
    <w:p>
      <w:pPr>
        <w:spacing w:line="560" w:lineRule="exact"/>
        <w:ind w:firstLine="640" w:firstLineChars="200"/>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受理地点：</w:t>
      </w:r>
      <w:r>
        <w:rPr>
          <w:rFonts w:hint="default" w:ascii="Times New Roman" w:hAnsi="Times New Roman" w:eastAsia="仿宋_GB2312" w:cs="Times New Roman"/>
          <w:sz w:val="32"/>
          <w:szCs w:val="32"/>
          <w:highlight w:val="none"/>
          <w:lang w:eastAsia="zh-CN"/>
        </w:rPr>
        <w:t>深圳市光明区玉塘街道科润大厦</w:t>
      </w:r>
      <w:r>
        <w:rPr>
          <w:rFonts w:hint="default" w:ascii="Times New Roman" w:hAnsi="Times New Roman" w:eastAsia="仿宋_GB2312" w:cs="Times New Roman"/>
          <w:sz w:val="32"/>
          <w:szCs w:val="32"/>
          <w:highlight w:val="none"/>
          <w:lang w:val="en-US" w:eastAsia="zh-CN"/>
        </w:rPr>
        <w:t>A栋15楼光明区科技创新局创新促进科</w:t>
      </w:r>
      <w:r>
        <w:rPr>
          <w:rFonts w:hint="default" w:ascii="Times New Roman" w:hAnsi="Times New Roman" w:eastAsia="仿宋_GB2312" w:cs="Times New Roman"/>
          <w:sz w:val="32"/>
          <w:szCs w:val="32"/>
          <w:highlight w:val="none"/>
        </w:rPr>
        <w:t>。</w:t>
      </w:r>
    </w:p>
    <w:p>
      <w:pPr>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业务咨询：88210473</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QQ群：1047780452。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、受理机关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深圳市光明区科技创新局。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、办理流程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区科技主管部门发布指南——</w:t>
      </w:r>
      <w:r>
        <w:rPr>
          <w:rFonts w:hint="default" w:ascii="Times New Roman" w:hAnsi="Times New Roman" w:eastAsia="仿宋_GB2312" w:cs="Times New Roman"/>
          <w:sz w:val="32"/>
          <w:szCs w:val="32"/>
          <w:highlight w:val="none"/>
          <w:lang w:eastAsia="zh-CN"/>
        </w:rPr>
        <w:t>申报</w:t>
      </w:r>
      <w:r>
        <w:rPr>
          <w:rFonts w:hint="default" w:ascii="Times New Roman" w:hAnsi="Times New Roman" w:eastAsia="仿宋_GB2312" w:cs="Times New Roman"/>
          <w:sz w:val="32"/>
          <w:szCs w:val="32"/>
          <w:highlight w:val="none"/>
        </w:rPr>
        <w:t>单位网上申报——</w:t>
      </w:r>
      <w:r>
        <w:rPr>
          <w:rFonts w:hint="default" w:ascii="Times New Roman" w:hAnsi="Times New Roman" w:eastAsia="仿宋_GB2312" w:cs="Times New Roman"/>
          <w:sz w:val="32"/>
          <w:szCs w:val="32"/>
          <w:highlight w:val="none"/>
          <w:lang w:eastAsia="zh-CN"/>
        </w:rPr>
        <w:t>申报</w:t>
      </w:r>
      <w:r>
        <w:rPr>
          <w:rFonts w:hint="default" w:ascii="Times New Roman" w:hAnsi="Times New Roman" w:eastAsia="仿宋_GB2312" w:cs="Times New Roman"/>
          <w:sz w:val="32"/>
          <w:szCs w:val="32"/>
          <w:highlight w:val="none"/>
        </w:rPr>
        <w:t>单位向区科技主管部门窗口提交</w:t>
      </w:r>
      <w:r>
        <w:rPr>
          <w:rFonts w:hint="default" w:ascii="Times New Roman" w:hAnsi="Times New Roman" w:eastAsia="仿宋_GB2312" w:cs="Times New Roman"/>
          <w:sz w:val="32"/>
          <w:szCs w:val="32"/>
          <w:highlight w:val="none"/>
          <w:lang w:eastAsia="zh-CN"/>
        </w:rPr>
        <w:t>申报</w:t>
      </w:r>
      <w:r>
        <w:rPr>
          <w:rFonts w:hint="default" w:ascii="Times New Roman" w:hAnsi="Times New Roman" w:eastAsia="仿宋_GB2312" w:cs="Times New Roman"/>
          <w:sz w:val="32"/>
          <w:szCs w:val="32"/>
          <w:highlight w:val="none"/>
        </w:rPr>
        <w:t>材料——</w:t>
      </w:r>
      <w:r>
        <w:rPr>
          <w:rFonts w:hint="default" w:ascii="Times New Roman" w:hAnsi="Times New Roman" w:eastAsia="仿宋_GB2312"/>
          <w:kern w:val="2"/>
          <w:sz w:val="32"/>
          <w:szCs w:val="32"/>
          <w:highlight w:val="none"/>
        </w:rPr>
        <w:t>项目审定</w:t>
      </w:r>
      <w:r>
        <w:rPr>
          <w:rFonts w:hint="default" w:ascii="Times New Roman" w:hAnsi="Times New Roman" w:eastAsia="仿宋_GB2312" w:cs="Times New Roman"/>
          <w:sz w:val="32"/>
          <w:szCs w:val="32"/>
          <w:highlight w:val="none"/>
        </w:rPr>
        <w:t>——征求相关部门意见——拟定资助计划——社会公示——下达项目资金计划——区科技主管部门拨付资金。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八</w:t>
      </w:r>
      <w:r>
        <w:rPr>
          <w:rFonts w:hint="eastAsia" w:ascii="黑体" w:hAnsi="黑体" w:eastAsia="黑体" w:cstheme="minorBidi"/>
          <w:b w:val="0"/>
          <w:kern w:val="2"/>
          <w:sz w:val="32"/>
          <w:szCs w:val="22"/>
          <w:highlight w:val="none"/>
        </w:rPr>
        <w:t>、注意事项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rPr>
        <w:t>(一</w:t>
      </w:r>
      <w:r>
        <w:rPr>
          <w:rFonts w:hint="default" w:ascii="Times New Roman" w:eastAsia="仿宋_GB2312"/>
          <w:sz w:val="32"/>
          <w:szCs w:val="32"/>
          <w:highlight w:val="none"/>
          <w:lang w:eastAsia="zh-CN"/>
        </w:rPr>
        <w:t>）</w:t>
      </w:r>
      <w:r>
        <w:rPr>
          <w:rFonts w:ascii="Times New Roman" w:eastAsia="仿宋_GB2312"/>
          <w:sz w:val="32"/>
          <w:szCs w:val="32"/>
          <w:highlight w:val="none"/>
        </w:rPr>
        <w:t>申</w:t>
      </w:r>
      <w:r>
        <w:rPr>
          <w:rFonts w:hint="default" w:ascii="Times New Roman" w:eastAsia="仿宋_GB2312"/>
          <w:sz w:val="32"/>
          <w:szCs w:val="32"/>
          <w:highlight w:val="none"/>
          <w:lang w:eastAsia="zh-CN"/>
        </w:rPr>
        <w:t>报</w:t>
      </w:r>
      <w:r>
        <w:rPr>
          <w:rFonts w:ascii="Times New Roman" w:eastAsia="仿宋_GB2312"/>
          <w:sz w:val="32"/>
          <w:szCs w:val="32"/>
          <w:highlight w:val="none"/>
        </w:rPr>
        <w:t>单位对申</w:t>
      </w:r>
      <w:r>
        <w:rPr>
          <w:rFonts w:hint="default" w:ascii="Times New Roman" w:eastAsia="仿宋_GB2312"/>
          <w:sz w:val="32"/>
          <w:szCs w:val="32"/>
          <w:highlight w:val="none"/>
          <w:lang w:eastAsia="zh-CN"/>
        </w:rPr>
        <w:t>报</w:t>
      </w:r>
      <w:r>
        <w:rPr>
          <w:rFonts w:ascii="Times New Roman" w:eastAsia="仿宋_GB2312"/>
          <w:sz w:val="32"/>
          <w:szCs w:val="32"/>
          <w:highlight w:val="none"/>
        </w:rPr>
        <w:t>材料的合法性、真实性、准确性和完整性负责。对抄袭剽窃或弄虚作假的，</w:t>
      </w:r>
      <w:r>
        <w:rPr>
          <w:rFonts w:hint="default" w:ascii="Times New Roman" w:hAnsi="Times New Roman" w:eastAsia="仿宋_GB2312" w:cs="Times New Roman"/>
          <w:sz w:val="32"/>
          <w:szCs w:val="32"/>
          <w:highlight w:val="none"/>
        </w:rPr>
        <w:t>光明区科技创新局</w:t>
      </w:r>
      <w:r>
        <w:rPr>
          <w:rFonts w:ascii="Times New Roman" w:eastAsia="仿宋_GB2312"/>
          <w:sz w:val="32"/>
          <w:szCs w:val="32"/>
          <w:highlight w:val="none"/>
        </w:rPr>
        <w:t>核实后将不予立项或撤销项目，并纳入</w:t>
      </w:r>
      <w:r>
        <w:rPr>
          <w:rFonts w:hint="default" w:ascii="Times New Roman" w:eastAsia="仿宋_GB2312"/>
          <w:sz w:val="32"/>
          <w:szCs w:val="32"/>
          <w:highlight w:val="none"/>
          <w:lang w:eastAsia="zh-CN"/>
        </w:rPr>
        <w:t>黑名单</w:t>
      </w:r>
      <w:r>
        <w:rPr>
          <w:rFonts w:ascii="Times New Roman" w:eastAsia="仿宋_GB2312"/>
          <w:sz w:val="32"/>
          <w:szCs w:val="32"/>
          <w:highlight w:val="none"/>
        </w:rPr>
        <w:t>，同时视情节轻重，依法依规追究相应责任。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（二）光明区科技创新局从未委托任何机构或个人代理</w:t>
      </w:r>
      <w:r>
        <w:rPr>
          <w:rFonts w:hint="default" w:ascii="Times New Roman" w:hAnsi="Times New Roman" w:eastAsia="仿宋_GB2312" w:cs="Times New Roman"/>
          <w:sz w:val="32"/>
          <w:szCs w:val="32"/>
          <w:highlight w:val="none"/>
          <w:lang w:eastAsia="zh-CN"/>
        </w:rPr>
        <w:t>本</w:t>
      </w:r>
      <w:r>
        <w:rPr>
          <w:rFonts w:hint="default" w:ascii="Times New Roman" w:hAnsi="Times New Roman" w:eastAsia="仿宋_GB2312" w:cs="Times New Roman"/>
          <w:sz w:val="32"/>
          <w:szCs w:val="32"/>
          <w:highlight w:val="none"/>
        </w:rPr>
        <w:t>项目的资金申报事宜，请项目单位自主申报项目。光明区科技创新局将严格按照有关标准和程序受理</w:t>
      </w:r>
      <w:r>
        <w:rPr>
          <w:rFonts w:hint="default" w:ascii="Times New Roman" w:hAnsi="Times New Roman" w:eastAsia="仿宋_GB2312" w:cs="Times New Roman"/>
          <w:sz w:val="32"/>
          <w:szCs w:val="32"/>
          <w:highlight w:val="none"/>
          <w:lang w:eastAsia="zh-CN"/>
        </w:rPr>
        <w:t>申报</w:t>
      </w:r>
      <w:r>
        <w:rPr>
          <w:rFonts w:hint="default" w:ascii="Times New Roman" w:hAnsi="Times New Roman" w:eastAsia="仿宋_GB2312" w:cs="Times New Roman"/>
          <w:sz w:val="32"/>
          <w:szCs w:val="32"/>
          <w:highlight w:val="none"/>
        </w:rPr>
        <w:t>，不收取任何费用。如有任何机构或个人假借我局工作人员名义向企业收取费用的，请知情者向光明区科技创新局举报。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eastAsia="仿宋_GB2312"/>
          <w:sz w:val="32"/>
          <w:szCs w:val="32"/>
          <w:highlight w:val="none"/>
        </w:rPr>
      </w:pPr>
      <w:r>
        <w:rPr>
          <w:rFonts w:hint="default" w:ascii="Times New Roman" w:eastAsia="仿宋_GB2312"/>
          <w:sz w:val="32"/>
          <w:szCs w:val="32"/>
          <w:highlight w:val="none"/>
        </w:rPr>
        <w:t>（三）</w:t>
      </w:r>
      <w:r>
        <w:rPr>
          <w:rFonts w:ascii="Times New Roman" w:eastAsia="仿宋_GB2312"/>
          <w:sz w:val="32"/>
          <w:szCs w:val="32"/>
          <w:highlight w:val="none"/>
        </w:rPr>
        <w:t>项目</w:t>
      </w:r>
      <w:r>
        <w:rPr>
          <w:rFonts w:hint="default" w:ascii="Times New Roman" w:eastAsia="仿宋_GB2312"/>
          <w:sz w:val="32"/>
          <w:szCs w:val="32"/>
          <w:highlight w:val="none"/>
          <w:lang w:eastAsia="zh-CN"/>
        </w:rPr>
        <w:t>申报</w:t>
      </w:r>
      <w:r>
        <w:rPr>
          <w:rFonts w:ascii="Times New Roman" w:eastAsia="仿宋_GB2312"/>
          <w:sz w:val="32"/>
          <w:szCs w:val="32"/>
          <w:highlight w:val="none"/>
        </w:rPr>
        <w:t>单位需提交审计报告的，应当提供经深圳市注册会计师协会备案的含有防伪标识封面的审计报告。项目申</w:t>
      </w:r>
      <w:r>
        <w:rPr>
          <w:rFonts w:hint="default" w:ascii="Times New Roman" w:eastAsia="仿宋_GB2312"/>
          <w:sz w:val="32"/>
          <w:szCs w:val="32"/>
          <w:highlight w:val="none"/>
          <w:lang w:eastAsia="zh-CN"/>
        </w:rPr>
        <w:t>报</w:t>
      </w:r>
      <w:r>
        <w:rPr>
          <w:rFonts w:ascii="Times New Roman" w:eastAsia="仿宋_GB2312"/>
          <w:sz w:val="32"/>
          <w:szCs w:val="32"/>
          <w:highlight w:val="none"/>
        </w:rPr>
        <w:t>单位提供无防伪标识封面（未备案）或属于虚假防伪标识封面（未备案）的审计报告，</w:t>
      </w:r>
      <w:r>
        <w:rPr>
          <w:rFonts w:hint="default" w:ascii="Times New Roman" w:eastAsia="仿宋_GB2312"/>
          <w:sz w:val="32"/>
          <w:szCs w:val="32"/>
          <w:highlight w:val="none"/>
        </w:rPr>
        <w:t>我局</w:t>
      </w:r>
      <w:r>
        <w:rPr>
          <w:rFonts w:ascii="Times New Roman" w:eastAsia="仿宋_GB2312"/>
          <w:sz w:val="32"/>
          <w:szCs w:val="32"/>
          <w:highlight w:val="none"/>
        </w:rPr>
        <w:t>不予采用。相关审计报告经核查认定属于虚假材料的，项目单位五年内不得申</w:t>
      </w:r>
      <w:r>
        <w:rPr>
          <w:rFonts w:hint="default" w:ascii="Times New Roman" w:eastAsia="仿宋_GB2312"/>
          <w:sz w:val="32"/>
          <w:szCs w:val="32"/>
          <w:highlight w:val="none"/>
          <w:lang w:eastAsia="zh-CN"/>
        </w:rPr>
        <w:t>报</w:t>
      </w:r>
      <w:r>
        <w:rPr>
          <w:rFonts w:hint="default" w:ascii="Times New Roman" w:eastAsia="仿宋_GB2312"/>
          <w:sz w:val="32"/>
          <w:szCs w:val="32"/>
          <w:highlight w:val="none"/>
        </w:rPr>
        <w:t>区经济发展资金</w:t>
      </w:r>
      <w:r>
        <w:rPr>
          <w:rFonts w:ascii="Times New Roman" w:eastAsia="仿宋_GB2312"/>
          <w:sz w:val="32"/>
          <w:szCs w:val="32"/>
          <w:highlight w:val="none"/>
        </w:rPr>
        <w:t>项目，</w:t>
      </w:r>
      <w:r>
        <w:rPr>
          <w:rFonts w:hint="default" w:ascii="Times New Roman" w:hAnsi="Times New Roman" w:eastAsia="仿宋_GB2312" w:cs="Times New Roman"/>
          <w:sz w:val="32"/>
          <w:szCs w:val="32"/>
          <w:highlight w:val="none"/>
        </w:rPr>
        <w:t>区科技创新局</w:t>
      </w:r>
      <w:r>
        <w:rPr>
          <w:rFonts w:ascii="Times New Roman" w:eastAsia="仿宋_GB2312"/>
          <w:sz w:val="32"/>
          <w:szCs w:val="32"/>
          <w:highlight w:val="none"/>
        </w:rPr>
        <w:t>将其列入诚信异常名录，并按照</w:t>
      </w:r>
      <w:r>
        <w:rPr>
          <w:rFonts w:hint="default" w:ascii="Times New Roman" w:eastAsia="仿宋_GB2312"/>
          <w:sz w:val="32"/>
          <w:szCs w:val="32"/>
          <w:highlight w:val="none"/>
        </w:rPr>
        <w:t>区</w:t>
      </w:r>
      <w:r>
        <w:rPr>
          <w:rFonts w:ascii="Times New Roman" w:eastAsia="仿宋_GB2312"/>
          <w:sz w:val="32"/>
          <w:szCs w:val="32"/>
          <w:highlight w:val="none"/>
        </w:rPr>
        <w:t>政府失信联合惩戒有关规定予以处理。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highlight w:val="none"/>
        </w:rPr>
      </w:pPr>
    </w:p>
    <w:p>
      <w:pPr>
        <w:pStyle w:val="2"/>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highlight w:val="none"/>
        </w:rPr>
      </w:pPr>
      <w:r>
        <w:rPr>
          <w:rFonts w:hint="eastAsia" w:eastAsia="仿宋_GB2312"/>
          <w:color w:val="000000"/>
          <w:sz w:val="32"/>
          <w:szCs w:val="21"/>
          <w:highlight w:val="none"/>
        </w:rPr>
        <w:t>附件：</w:t>
      </w:r>
      <w:r>
        <w:rPr>
          <w:rFonts w:hint="eastAsia" w:ascii="仿宋_GB2312" w:hAnsi="仿宋_GB2312" w:eastAsia="仿宋_GB2312" w:cs="仿宋_GB2312"/>
          <w:color w:val="000000"/>
          <w:sz w:val="32"/>
          <w:szCs w:val="32"/>
          <w:highlight w:val="none"/>
        </w:rPr>
        <w:t>承诺协议书（模板）</w:t>
      </w:r>
    </w:p>
    <w:p>
      <w:pPr>
        <w:pageBreakBefore w:val="0"/>
        <w:widowControl w:val="0"/>
        <w:kinsoku/>
        <w:wordWrap/>
        <w:overflowPunct/>
        <w:topLinePunct w:val="0"/>
        <w:autoSpaceDE/>
        <w:autoSpaceDN/>
        <w:bidi w:val="0"/>
        <w:adjustRightInd/>
        <w:snapToGrid/>
        <w:spacing w:line="560" w:lineRule="exact"/>
        <w:textAlignment w:val="auto"/>
        <w:rPr>
          <w:highlight w:val="none"/>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E555F8"/>
    <w:rsid w:val="004E4F27"/>
    <w:rsid w:val="00A64CF9"/>
    <w:rsid w:val="02866484"/>
    <w:rsid w:val="04FA7619"/>
    <w:rsid w:val="05E43DB3"/>
    <w:rsid w:val="0DE05E62"/>
    <w:rsid w:val="10806A3A"/>
    <w:rsid w:val="10FF092C"/>
    <w:rsid w:val="11092210"/>
    <w:rsid w:val="1123382A"/>
    <w:rsid w:val="133A5B94"/>
    <w:rsid w:val="1404149D"/>
    <w:rsid w:val="14121FF8"/>
    <w:rsid w:val="15A02F53"/>
    <w:rsid w:val="15FA009A"/>
    <w:rsid w:val="18423E76"/>
    <w:rsid w:val="1B736182"/>
    <w:rsid w:val="1CCD63D5"/>
    <w:rsid w:val="1CF21A78"/>
    <w:rsid w:val="1D810F68"/>
    <w:rsid w:val="1EA02776"/>
    <w:rsid w:val="1F1E2D9D"/>
    <w:rsid w:val="1F1F7F60"/>
    <w:rsid w:val="21050FCB"/>
    <w:rsid w:val="21825BC0"/>
    <w:rsid w:val="22400702"/>
    <w:rsid w:val="24712A08"/>
    <w:rsid w:val="26664B7D"/>
    <w:rsid w:val="28872C08"/>
    <w:rsid w:val="2B694684"/>
    <w:rsid w:val="2EA42C05"/>
    <w:rsid w:val="2F503AD4"/>
    <w:rsid w:val="2FBF0DC7"/>
    <w:rsid w:val="3195238C"/>
    <w:rsid w:val="32502584"/>
    <w:rsid w:val="3310730E"/>
    <w:rsid w:val="34F43BFC"/>
    <w:rsid w:val="3588722F"/>
    <w:rsid w:val="37907D6F"/>
    <w:rsid w:val="38821C6E"/>
    <w:rsid w:val="38916701"/>
    <w:rsid w:val="3DA348A0"/>
    <w:rsid w:val="3E0F0E49"/>
    <w:rsid w:val="3E837411"/>
    <w:rsid w:val="3EAE4402"/>
    <w:rsid w:val="43D3274C"/>
    <w:rsid w:val="496C6269"/>
    <w:rsid w:val="4DCF05BC"/>
    <w:rsid w:val="4ECB0B76"/>
    <w:rsid w:val="4FB649EE"/>
    <w:rsid w:val="50AD08A8"/>
    <w:rsid w:val="510A264D"/>
    <w:rsid w:val="535B46DB"/>
    <w:rsid w:val="56FC7C12"/>
    <w:rsid w:val="5756151C"/>
    <w:rsid w:val="581174C1"/>
    <w:rsid w:val="597C5DF9"/>
    <w:rsid w:val="5D6E4986"/>
    <w:rsid w:val="5E0237EE"/>
    <w:rsid w:val="60943BDF"/>
    <w:rsid w:val="62F56D3C"/>
    <w:rsid w:val="6789435D"/>
    <w:rsid w:val="679C1785"/>
    <w:rsid w:val="684121A0"/>
    <w:rsid w:val="69C540FC"/>
    <w:rsid w:val="6A9E353A"/>
    <w:rsid w:val="6C0535A1"/>
    <w:rsid w:val="6DA928C1"/>
    <w:rsid w:val="6E4F6C5D"/>
    <w:rsid w:val="6EA027EB"/>
    <w:rsid w:val="6F2D4534"/>
    <w:rsid w:val="6FA7153F"/>
    <w:rsid w:val="70552A58"/>
    <w:rsid w:val="712742DF"/>
    <w:rsid w:val="72341069"/>
    <w:rsid w:val="738F221C"/>
    <w:rsid w:val="74ED0FA2"/>
    <w:rsid w:val="74F869CD"/>
    <w:rsid w:val="750A519F"/>
    <w:rsid w:val="75DB230A"/>
    <w:rsid w:val="785466E1"/>
    <w:rsid w:val="7A5B6294"/>
    <w:rsid w:val="7AD26EA4"/>
    <w:rsid w:val="7DE555F8"/>
    <w:rsid w:val="7E477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2021-02-28T04:31:00Z</dcterms:created>
  <dc:creator>乔娜</dc:creator>
  <cp:lastModifiedBy>王燕美</cp:lastModifiedBy>
  <cp:lastPrinted>2021-03-04T11:25:00Z</cp:lastPrinted>
  <dcterms:modified xsi:type="dcterms:W3CDTF">2021-05-27T08:19:32Z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3851E900313C4A95A362EA6C3E9A3C86</vt:lpwstr>
  </property>
</Properties>
</file>