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7BBA" w:rsidRDefault="00EF2942" w:rsidP="00EF2942">
      <w:pPr>
        <w:spacing w:line="560" w:lineRule="exact"/>
        <w:rPr>
          <w:rFonts w:ascii="仿宋_GB2312" w:eastAsia="仿宋_GB2312"/>
          <w:sz w:val="28"/>
          <w:szCs w:val="28"/>
        </w:rPr>
      </w:pPr>
      <w:r>
        <w:rPr>
          <w:rFonts w:ascii="仿宋_GB2312" w:eastAsia="仿宋_GB2312" w:hint="eastAsia"/>
          <w:sz w:val="28"/>
          <w:szCs w:val="28"/>
        </w:rPr>
        <w:t>附件</w:t>
      </w:r>
    </w:p>
    <w:p w:rsidR="00A47BBA" w:rsidRDefault="00A47BBA">
      <w:pPr>
        <w:spacing w:line="560" w:lineRule="exact"/>
        <w:ind w:leftChars="201" w:left="422" w:firstLine="712"/>
        <w:rPr>
          <w:rFonts w:ascii="仿宋_GB2312" w:eastAsia="仿宋_GB2312"/>
          <w:sz w:val="28"/>
          <w:szCs w:val="28"/>
        </w:rPr>
      </w:pPr>
    </w:p>
    <w:p w:rsidR="00A47BBA" w:rsidRDefault="00EF2942" w:rsidP="00EF2942">
      <w:pPr>
        <w:spacing w:line="560" w:lineRule="exact"/>
        <w:jc w:val="center"/>
        <w:rPr>
          <w:rFonts w:ascii="方正小标宋简体" w:eastAsia="方正小标宋简体"/>
          <w:b/>
          <w:bCs/>
          <w:sz w:val="32"/>
          <w:szCs w:val="32"/>
        </w:rPr>
      </w:pPr>
      <w:r>
        <w:rPr>
          <w:rFonts w:ascii="方正小标宋简体" w:eastAsia="方正小标宋简体" w:hint="eastAsia"/>
          <w:b/>
          <w:bCs/>
          <w:sz w:val="32"/>
          <w:szCs w:val="32"/>
        </w:rPr>
        <w:t>深圳市2021年技术先进型服务企业认定申报指南</w:t>
      </w:r>
    </w:p>
    <w:p w:rsidR="00A47BBA" w:rsidRDefault="00EF2942">
      <w:pPr>
        <w:spacing w:line="560" w:lineRule="exact"/>
        <w:ind w:leftChars="201" w:left="422" w:firstLine="712"/>
        <w:rPr>
          <w:rFonts w:ascii="仿宋_GB2312" w:eastAsia="仿宋_GB2312"/>
          <w:sz w:val="32"/>
          <w:szCs w:val="32"/>
        </w:rPr>
      </w:pPr>
      <w:r>
        <w:rPr>
          <w:rFonts w:ascii="仿宋_GB2312" w:eastAsia="仿宋_GB2312" w:hint="eastAsia"/>
          <w:sz w:val="32"/>
          <w:szCs w:val="32"/>
        </w:rPr>
        <w:t> </w:t>
      </w:r>
    </w:p>
    <w:p w:rsidR="00A47BBA" w:rsidRDefault="00EF2942">
      <w:pPr>
        <w:spacing w:line="560" w:lineRule="exact"/>
        <w:ind w:firstLine="712"/>
        <w:rPr>
          <w:rFonts w:ascii="仿宋_GB2312" w:eastAsia="仿宋_GB2312"/>
          <w:b/>
          <w:bCs/>
          <w:sz w:val="32"/>
          <w:szCs w:val="32"/>
        </w:rPr>
      </w:pPr>
      <w:r>
        <w:rPr>
          <w:rFonts w:ascii="仿宋_GB2312" w:eastAsia="仿宋_GB2312" w:hint="eastAsia"/>
          <w:b/>
          <w:bCs/>
          <w:sz w:val="32"/>
          <w:szCs w:val="32"/>
        </w:rPr>
        <w:t>一、认定内容</w:t>
      </w:r>
    </w:p>
    <w:p w:rsidR="00A47BBA" w:rsidRDefault="00EF2942">
      <w:pPr>
        <w:spacing w:line="560" w:lineRule="exact"/>
        <w:ind w:firstLine="712"/>
        <w:rPr>
          <w:rFonts w:ascii="仿宋_GB2312" w:eastAsia="仿宋_GB2312"/>
          <w:sz w:val="32"/>
          <w:szCs w:val="32"/>
        </w:rPr>
      </w:pPr>
      <w:r>
        <w:rPr>
          <w:rFonts w:ascii="仿宋_GB2312" w:eastAsia="仿宋_GB2312" w:hint="eastAsia"/>
          <w:sz w:val="32"/>
          <w:szCs w:val="32"/>
        </w:rPr>
        <w:t>深圳市技术先进型服务企业认定。</w:t>
      </w:r>
    </w:p>
    <w:p w:rsidR="00A47BBA" w:rsidRDefault="00EF2942">
      <w:pPr>
        <w:spacing w:line="560" w:lineRule="exact"/>
        <w:ind w:firstLine="712"/>
        <w:rPr>
          <w:rFonts w:ascii="仿宋_GB2312" w:eastAsia="仿宋_GB2312"/>
          <w:b/>
          <w:bCs/>
          <w:sz w:val="32"/>
          <w:szCs w:val="32"/>
        </w:rPr>
      </w:pPr>
      <w:r>
        <w:rPr>
          <w:rFonts w:ascii="仿宋_GB2312" w:eastAsia="仿宋_GB2312" w:hint="eastAsia"/>
          <w:b/>
          <w:bCs/>
          <w:sz w:val="32"/>
          <w:szCs w:val="32"/>
        </w:rPr>
        <w:t>二、设定依据</w:t>
      </w:r>
    </w:p>
    <w:p w:rsidR="00A47BBA" w:rsidRDefault="00EF2942">
      <w:pPr>
        <w:spacing w:line="560" w:lineRule="exact"/>
        <w:ind w:firstLine="712"/>
        <w:rPr>
          <w:rFonts w:ascii="仿宋_GB2312" w:eastAsia="仿宋_GB2312"/>
          <w:sz w:val="32"/>
          <w:szCs w:val="32"/>
        </w:rPr>
      </w:pPr>
      <w:r>
        <w:rPr>
          <w:rFonts w:ascii="仿宋_GB2312" w:eastAsia="仿宋_GB2312" w:hint="eastAsia"/>
          <w:sz w:val="32"/>
          <w:szCs w:val="32"/>
        </w:rPr>
        <w:t>（一）《关于完善技术先进型服务企业所得税政策问题的通知》（财税〔2014〕59号）；</w:t>
      </w:r>
    </w:p>
    <w:p w:rsidR="00A47BBA" w:rsidRDefault="00EF2942">
      <w:pPr>
        <w:spacing w:line="560" w:lineRule="exact"/>
        <w:ind w:firstLine="712"/>
        <w:rPr>
          <w:rFonts w:ascii="仿宋_GB2312" w:eastAsia="仿宋_GB2312" w:hAnsi="仿宋_GB2312" w:cs="仿宋_GB2312"/>
          <w:sz w:val="32"/>
          <w:szCs w:val="32"/>
        </w:rPr>
      </w:pPr>
      <w:r>
        <w:rPr>
          <w:rFonts w:ascii="仿宋_GB2312" w:eastAsia="仿宋_GB2312" w:hint="eastAsia"/>
          <w:sz w:val="32"/>
          <w:szCs w:val="32"/>
        </w:rPr>
        <w:t>（二）</w:t>
      </w:r>
      <w:r>
        <w:rPr>
          <w:rFonts w:ascii="仿宋_GB2312" w:eastAsia="仿宋_GB2312" w:hAnsi="仿宋_GB2312" w:cs="仿宋_GB2312" w:hint="eastAsia"/>
          <w:sz w:val="32"/>
          <w:szCs w:val="32"/>
        </w:rPr>
        <w:t>《关于将技术先进型服务企业所得税政策推广至全国实施的通知》（财税〔2017〕79号);</w:t>
      </w:r>
    </w:p>
    <w:p w:rsidR="00A47BBA" w:rsidRDefault="00EF2942">
      <w:pPr>
        <w:spacing w:line="560" w:lineRule="exact"/>
        <w:ind w:firstLine="712"/>
        <w:rPr>
          <w:rFonts w:ascii="仿宋_GB2312" w:eastAsia="仿宋_GB2312" w:hAnsi="仿宋_GB2312" w:cs="仿宋_GB2312"/>
          <w:kern w:val="0"/>
          <w:sz w:val="32"/>
          <w:szCs w:val="32"/>
          <w:shd w:val="clear" w:color="auto" w:fill="FFFFFF"/>
          <w:lang w:bidi="ar"/>
        </w:rPr>
      </w:pPr>
      <w:r>
        <w:rPr>
          <w:rFonts w:ascii="仿宋_GB2312" w:eastAsia="仿宋_GB2312" w:hint="eastAsia"/>
          <w:sz w:val="32"/>
          <w:szCs w:val="32"/>
        </w:rPr>
        <w:t>（三）</w:t>
      </w:r>
      <w:r>
        <w:rPr>
          <w:rFonts w:ascii="仿宋_GB2312" w:eastAsia="仿宋_GB2312" w:hAnsi="仿宋_GB2312" w:cs="仿宋_GB2312" w:hint="eastAsia"/>
          <w:sz w:val="32"/>
          <w:szCs w:val="32"/>
        </w:rPr>
        <w:t>《关于将服务贸易创新发展试点地区技术先进型服务企业所得税政策推广至全国实施的通知》（财税〔2018〕44号</w:t>
      </w:r>
      <w:r>
        <w:rPr>
          <w:rFonts w:ascii="仿宋_GB2312" w:eastAsia="仿宋_GB2312" w:hAnsi="仿宋_GB2312" w:cs="仿宋_GB2312" w:hint="eastAsia"/>
          <w:kern w:val="0"/>
          <w:sz w:val="32"/>
          <w:szCs w:val="32"/>
          <w:shd w:val="clear" w:color="auto" w:fill="FFFFFF"/>
          <w:lang w:bidi="ar"/>
        </w:rPr>
        <w:t>）;</w:t>
      </w:r>
    </w:p>
    <w:p w:rsidR="00A47BBA" w:rsidRDefault="00EF2942">
      <w:pPr>
        <w:spacing w:line="560" w:lineRule="exact"/>
        <w:ind w:firstLine="712"/>
        <w:rPr>
          <w:rFonts w:ascii="仿宋_GB2312" w:eastAsia="仿宋_GB2312" w:hAnsi="仿宋_GB2312" w:cs="仿宋_GB2312"/>
          <w:kern w:val="0"/>
          <w:sz w:val="32"/>
          <w:szCs w:val="32"/>
          <w:shd w:val="clear" w:color="auto" w:fill="FFFFFF"/>
          <w:lang w:bidi="ar"/>
        </w:rPr>
      </w:pPr>
      <w:r>
        <w:rPr>
          <w:rFonts w:ascii="仿宋_GB2312" w:eastAsia="仿宋_GB2312" w:hAnsi="仿宋_GB2312" w:cs="仿宋_GB2312" w:hint="eastAsia"/>
          <w:kern w:val="0"/>
          <w:sz w:val="32"/>
          <w:szCs w:val="32"/>
          <w:shd w:val="clear" w:color="auto" w:fill="FFFFFF"/>
          <w:lang w:bidi="ar"/>
        </w:rPr>
        <w:t>(四）《全国技术先进型服务企业业务办理管理平台指引（试行）》（国科火字〔2017〕227号）；</w:t>
      </w:r>
    </w:p>
    <w:p w:rsidR="00A47BBA" w:rsidRDefault="00EF2942">
      <w:pPr>
        <w:spacing w:line="560" w:lineRule="exact"/>
        <w:ind w:firstLine="712"/>
        <w:rPr>
          <w:rFonts w:ascii="仿宋_GB2312" w:eastAsia="仿宋_GB2312"/>
          <w:sz w:val="32"/>
          <w:szCs w:val="32"/>
        </w:rPr>
      </w:pPr>
      <w:r>
        <w:rPr>
          <w:rFonts w:ascii="仿宋_GB2312" w:eastAsia="仿宋_GB2312" w:hint="eastAsia"/>
          <w:sz w:val="32"/>
          <w:szCs w:val="32"/>
        </w:rPr>
        <w:t>（五）《深圳市技术先进型服务企业认定实施办法》（深科技创新[2016]1号）。</w:t>
      </w:r>
    </w:p>
    <w:p w:rsidR="00A47BBA" w:rsidRDefault="00EF2942">
      <w:pPr>
        <w:spacing w:line="560" w:lineRule="exact"/>
        <w:ind w:firstLine="712"/>
        <w:rPr>
          <w:rFonts w:ascii="仿宋_GB2312" w:eastAsia="仿宋_GB2312"/>
          <w:b/>
          <w:bCs/>
          <w:sz w:val="32"/>
          <w:szCs w:val="32"/>
        </w:rPr>
      </w:pPr>
      <w:r>
        <w:rPr>
          <w:rFonts w:ascii="仿宋_GB2312" w:eastAsia="仿宋_GB2312" w:hint="eastAsia"/>
          <w:b/>
          <w:bCs/>
          <w:sz w:val="32"/>
          <w:szCs w:val="32"/>
        </w:rPr>
        <w:t>三、认定数量与方式</w:t>
      </w:r>
    </w:p>
    <w:p w:rsidR="00A47BBA" w:rsidRDefault="00EF2942">
      <w:pPr>
        <w:spacing w:line="560" w:lineRule="exact"/>
        <w:ind w:firstLine="712"/>
        <w:rPr>
          <w:rFonts w:ascii="仿宋_GB2312" w:eastAsia="仿宋_GB2312"/>
          <w:sz w:val="32"/>
          <w:szCs w:val="32"/>
        </w:rPr>
      </w:pPr>
      <w:r>
        <w:rPr>
          <w:rFonts w:ascii="仿宋_GB2312" w:eastAsia="仿宋_GB2312" w:hint="eastAsia"/>
          <w:sz w:val="32"/>
          <w:szCs w:val="32"/>
        </w:rPr>
        <w:t>认定数量：无数量限制，符合条件即可申请。</w:t>
      </w:r>
    </w:p>
    <w:p w:rsidR="00A47BBA" w:rsidRDefault="00EF2942">
      <w:pPr>
        <w:spacing w:line="560" w:lineRule="exact"/>
        <w:ind w:firstLine="712"/>
        <w:rPr>
          <w:rFonts w:ascii="仿宋_GB2312" w:eastAsia="仿宋_GB2312"/>
          <w:sz w:val="32"/>
          <w:szCs w:val="32"/>
        </w:rPr>
      </w:pPr>
      <w:r>
        <w:rPr>
          <w:rFonts w:ascii="仿宋_GB2312" w:eastAsia="仿宋_GB2312" w:hint="eastAsia"/>
          <w:sz w:val="32"/>
          <w:szCs w:val="32"/>
        </w:rPr>
        <w:t>认定方式：自愿申报、专家评审、社会公示、审批机关审定、报国家相关部门备案、发放证书。</w:t>
      </w:r>
    </w:p>
    <w:p w:rsidR="00A47BBA" w:rsidRDefault="00EF2942">
      <w:pPr>
        <w:spacing w:line="560" w:lineRule="exact"/>
        <w:ind w:firstLine="712"/>
        <w:rPr>
          <w:rFonts w:ascii="仿宋_GB2312" w:eastAsia="仿宋_GB2312"/>
          <w:b/>
          <w:bCs/>
          <w:sz w:val="32"/>
          <w:szCs w:val="32"/>
        </w:rPr>
      </w:pPr>
      <w:r>
        <w:rPr>
          <w:rFonts w:ascii="仿宋_GB2312" w:eastAsia="仿宋_GB2312" w:hint="eastAsia"/>
          <w:b/>
          <w:bCs/>
          <w:sz w:val="32"/>
          <w:szCs w:val="32"/>
        </w:rPr>
        <w:t>四、认定条件</w:t>
      </w:r>
    </w:p>
    <w:p w:rsidR="00A47BBA" w:rsidRDefault="00EF2942">
      <w:pPr>
        <w:spacing w:line="560" w:lineRule="exact"/>
        <w:ind w:firstLine="712"/>
        <w:rPr>
          <w:rFonts w:ascii="仿宋_GB2312" w:eastAsia="仿宋_GB2312"/>
          <w:sz w:val="32"/>
          <w:szCs w:val="32"/>
        </w:rPr>
      </w:pPr>
      <w:r>
        <w:rPr>
          <w:rFonts w:ascii="仿宋_GB2312" w:eastAsia="仿宋_GB2312" w:hint="eastAsia"/>
          <w:sz w:val="32"/>
          <w:szCs w:val="32"/>
        </w:rPr>
        <w:t>（一）依法在深圳市注册的独立法人资格企业；</w:t>
      </w:r>
    </w:p>
    <w:p w:rsidR="00A47BBA" w:rsidRDefault="00EF2942">
      <w:pPr>
        <w:spacing w:line="560" w:lineRule="exact"/>
        <w:ind w:firstLine="712"/>
        <w:rPr>
          <w:rFonts w:ascii="仿宋_GB2312" w:eastAsia="仿宋_GB2312"/>
          <w:sz w:val="32"/>
          <w:szCs w:val="32"/>
        </w:rPr>
      </w:pPr>
      <w:r>
        <w:rPr>
          <w:rFonts w:ascii="仿宋_GB2312" w:eastAsia="仿宋_GB2312" w:hint="eastAsia"/>
          <w:sz w:val="32"/>
          <w:szCs w:val="32"/>
        </w:rPr>
        <w:lastRenderedPageBreak/>
        <w:t>（二）其从事的业务应属于下列范围：</w:t>
      </w:r>
    </w:p>
    <w:p w:rsidR="00A47BBA" w:rsidRDefault="00EF2942">
      <w:pPr>
        <w:spacing w:line="560" w:lineRule="exact"/>
        <w:ind w:firstLine="712"/>
        <w:rPr>
          <w:rFonts w:ascii="仿宋_GB2312" w:eastAsia="仿宋_GB2312"/>
          <w:sz w:val="32"/>
          <w:szCs w:val="32"/>
        </w:rPr>
      </w:pPr>
      <w:r>
        <w:rPr>
          <w:rFonts w:ascii="仿宋_GB2312" w:eastAsia="仿宋_GB2312" w:hint="eastAsia"/>
          <w:sz w:val="32"/>
          <w:szCs w:val="32"/>
        </w:rPr>
        <w:t>1．信息技术外包服务（ITO）：包括软件研发及外包、信息技术研发服务外包和信息系统运营维护外包等；</w:t>
      </w:r>
    </w:p>
    <w:p w:rsidR="00A47BBA" w:rsidRDefault="00EF2942">
      <w:pPr>
        <w:spacing w:line="560" w:lineRule="exact"/>
        <w:ind w:firstLine="712"/>
        <w:rPr>
          <w:rFonts w:ascii="仿宋_GB2312" w:eastAsia="仿宋_GB2312"/>
          <w:sz w:val="32"/>
          <w:szCs w:val="32"/>
        </w:rPr>
      </w:pPr>
      <w:r>
        <w:rPr>
          <w:rFonts w:ascii="仿宋_GB2312" w:eastAsia="仿宋_GB2312" w:hint="eastAsia"/>
          <w:sz w:val="32"/>
          <w:szCs w:val="32"/>
        </w:rPr>
        <w:t>2．技术性业务流程外包服务（BPO）：包括企业业务流程设计服务、企业内部管理服务、企业运营服务和企业供应链管理服务等；</w:t>
      </w:r>
    </w:p>
    <w:p w:rsidR="00A47BBA" w:rsidRDefault="00EF2942">
      <w:pPr>
        <w:spacing w:line="560" w:lineRule="exact"/>
        <w:ind w:firstLine="712"/>
        <w:rPr>
          <w:rFonts w:ascii="仿宋_GB2312" w:eastAsia="仿宋_GB2312"/>
          <w:sz w:val="32"/>
          <w:szCs w:val="32"/>
        </w:rPr>
      </w:pPr>
      <w:r>
        <w:rPr>
          <w:rFonts w:ascii="仿宋_GB2312" w:eastAsia="仿宋_GB2312" w:hint="eastAsia"/>
          <w:sz w:val="32"/>
          <w:szCs w:val="32"/>
        </w:rPr>
        <w:t>3．技术性知识流程外包服务（KPO）；</w:t>
      </w:r>
    </w:p>
    <w:p w:rsidR="00A47BBA" w:rsidRDefault="00EF2942">
      <w:pPr>
        <w:spacing w:line="560" w:lineRule="exact"/>
        <w:ind w:firstLine="712"/>
        <w:rPr>
          <w:rFonts w:ascii="仿宋_GB2312" w:eastAsia="仿宋_GB2312"/>
          <w:sz w:val="32"/>
          <w:szCs w:val="32"/>
        </w:rPr>
      </w:pPr>
      <w:r>
        <w:rPr>
          <w:rFonts w:ascii="仿宋_GB2312" w:eastAsia="仿宋_GB2312" w:hint="eastAsia"/>
          <w:sz w:val="32"/>
          <w:szCs w:val="32"/>
        </w:rPr>
        <w:t>4.计算机和信息服务；</w:t>
      </w:r>
    </w:p>
    <w:p w:rsidR="00A47BBA" w:rsidRDefault="00EF2942">
      <w:pPr>
        <w:spacing w:line="560" w:lineRule="exact"/>
        <w:ind w:firstLine="712"/>
        <w:rPr>
          <w:rFonts w:ascii="仿宋_GB2312" w:eastAsia="仿宋_GB2312"/>
          <w:sz w:val="32"/>
          <w:szCs w:val="32"/>
        </w:rPr>
      </w:pPr>
      <w:r>
        <w:rPr>
          <w:rFonts w:ascii="仿宋_GB2312" w:eastAsia="仿宋_GB2312" w:hint="eastAsia"/>
          <w:sz w:val="32"/>
          <w:szCs w:val="32"/>
        </w:rPr>
        <w:t>5.研究开发和技术服务；</w:t>
      </w:r>
    </w:p>
    <w:p w:rsidR="00A47BBA" w:rsidRDefault="00EF2942">
      <w:pPr>
        <w:spacing w:line="560" w:lineRule="exact"/>
        <w:ind w:firstLine="712"/>
        <w:rPr>
          <w:rFonts w:ascii="仿宋_GB2312" w:eastAsia="仿宋_GB2312"/>
          <w:sz w:val="32"/>
          <w:szCs w:val="32"/>
        </w:rPr>
      </w:pPr>
      <w:r>
        <w:rPr>
          <w:rFonts w:ascii="仿宋_GB2312" w:eastAsia="仿宋_GB2312" w:hint="eastAsia"/>
          <w:sz w:val="32"/>
          <w:szCs w:val="32"/>
        </w:rPr>
        <w:t>6.文化技术服务；</w:t>
      </w:r>
    </w:p>
    <w:p w:rsidR="00A47BBA" w:rsidRDefault="00EF2942">
      <w:pPr>
        <w:spacing w:line="560" w:lineRule="exact"/>
        <w:ind w:firstLine="712"/>
        <w:rPr>
          <w:rFonts w:ascii="仿宋_GB2312" w:eastAsia="仿宋_GB2312"/>
          <w:sz w:val="32"/>
          <w:szCs w:val="32"/>
        </w:rPr>
      </w:pPr>
      <w:r>
        <w:rPr>
          <w:rFonts w:ascii="仿宋_GB2312" w:eastAsia="仿宋_GB2312" w:hint="eastAsia"/>
          <w:sz w:val="32"/>
          <w:szCs w:val="32"/>
        </w:rPr>
        <w:t xml:space="preserve">7.中医药医疗服务。  </w:t>
      </w:r>
    </w:p>
    <w:p w:rsidR="00A47BBA" w:rsidRDefault="00EF2942">
      <w:pPr>
        <w:spacing w:line="560" w:lineRule="exact"/>
        <w:ind w:firstLine="712"/>
        <w:rPr>
          <w:rFonts w:ascii="仿宋_GB2312" w:eastAsia="仿宋_GB2312"/>
          <w:sz w:val="32"/>
          <w:szCs w:val="32"/>
        </w:rPr>
      </w:pPr>
      <w:r>
        <w:rPr>
          <w:rFonts w:ascii="仿宋_GB2312" w:eastAsia="仿宋_GB2312" w:hint="eastAsia"/>
          <w:sz w:val="32"/>
          <w:szCs w:val="32"/>
        </w:rPr>
        <w:t>（三）企业正常经营，近两年在进出口业务管理、财务管理、税收管理、外汇管理、海关管理等方面无违法行为；</w:t>
      </w:r>
    </w:p>
    <w:p w:rsidR="00A47BBA" w:rsidRDefault="00EF2942">
      <w:pPr>
        <w:spacing w:line="560" w:lineRule="exact"/>
        <w:ind w:firstLine="712"/>
        <w:rPr>
          <w:rFonts w:ascii="仿宋_GB2312" w:eastAsia="仿宋_GB2312"/>
          <w:sz w:val="32"/>
          <w:szCs w:val="32"/>
        </w:rPr>
      </w:pPr>
      <w:r>
        <w:rPr>
          <w:rFonts w:ascii="仿宋_GB2312" w:eastAsia="仿宋_GB2312" w:hint="eastAsia"/>
          <w:sz w:val="32"/>
          <w:szCs w:val="32"/>
        </w:rPr>
        <w:t>（四）企业应采用先进技术或具备较强的研发能力；</w:t>
      </w:r>
    </w:p>
    <w:p w:rsidR="00A47BBA" w:rsidRDefault="00EF2942">
      <w:pPr>
        <w:spacing w:line="560" w:lineRule="exact"/>
        <w:ind w:firstLine="712"/>
        <w:rPr>
          <w:rFonts w:ascii="仿宋_GB2312" w:eastAsia="仿宋_GB2312"/>
          <w:sz w:val="32"/>
          <w:szCs w:val="32"/>
        </w:rPr>
      </w:pPr>
      <w:r>
        <w:rPr>
          <w:rFonts w:ascii="仿宋_GB2312" w:eastAsia="仿宋_GB2312" w:hint="eastAsia"/>
          <w:sz w:val="32"/>
          <w:szCs w:val="32"/>
        </w:rPr>
        <w:t>（五）技术先进型服务业务收入总和占本企业当年总收入的50%以上，其中国际（离岸）外包服务业务收入占本企业当年总收入的35%以上；</w:t>
      </w:r>
    </w:p>
    <w:p w:rsidR="00A47BBA" w:rsidRDefault="00EF2942">
      <w:pPr>
        <w:spacing w:line="560" w:lineRule="exact"/>
        <w:ind w:firstLine="712"/>
        <w:rPr>
          <w:rFonts w:ascii="仿宋_GB2312" w:eastAsia="仿宋_GB2312"/>
          <w:sz w:val="32"/>
          <w:szCs w:val="32"/>
        </w:rPr>
      </w:pPr>
      <w:r>
        <w:rPr>
          <w:rFonts w:ascii="仿宋_GB2312" w:eastAsia="仿宋_GB2312" w:hint="eastAsia"/>
          <w:sz w:val="32"/>
          <w:szCs w:val="32"/>
        </w:rPr>
        <w:t>（六）具有大专以上学历的员工占企业职工总数的50%以上；</w:t>
      </w:r>
    </w:p>
    <w:p w:rsidR="00A47BBA" w:rsidRDefault="00EF2942">
      <w:pPr>
        <w:spacing w:line="560" w:lineRule="exact"/>
        <w:ind w:firstLine="712"/>
        <w:rPr>
          <w:rFonts w:ascii="仿宋_GB2312" w:eastAsia="仿宋_GB2312"/>
          <w:sz w:val="32"/>
          <w:szCs w:val="32"/>
        </w:rPr>
      </w:pPr>
      <w:r>
        <w:rPr>
          <w:rFonts w:ascii="仿宋_GB2312" w:eastAsia="仿宋_GB2312" w:hint="eastAsia"/>
          <w:sz w:val="32"/>
          <w:szCs w:val="32"/>
        </w:rPr>
        <w:t>（七）企业可提供有关国际组织认证。</w:t>
      </w:r>
    </w:p>
    <w:p w:rsidR="00A47BBA" w:rsidRDefault="00EF2942">
      <w:pPr>
        <w:spacing w:line="560" w:lineRule="exact"/>
        <w:ind w:firstLine="712"/>
        <w:rPr>
          <w:rFonts w:ascii="仿宋_GB2312" w:eastAsia="仿宋_GB2312"/>
          <w:b/>
          <w:bCs/>
          <w:sz w:val="32"/>
          <w:szCs w:val="32"/>
        </w:rPr>
      </w:pPr>
      <w:r>
        <w:rPr>
          <w:rFonts w:ascii="仿宋_GB2312" w:eastAsia="仿宋_GB2312" w:hint="eastAsia"/>
          <w:b/>
          <w:bCs/>
          <w:sz w:val="32"/>
          <w:szCs w:val="32"/>
        </w:rPr>
        <w:t>五、申请材料</w:t>
      </w:r>
    </w:p>
    <w:p w:rsidR="00A47BBA" w:rsidRDefault="00EF2942">
      <w:pPr>
        <w:spacing w:line="560" w:lineRule="exact"/>
        <w:ind w:firstLine="712"/>
        <w:rPr>
          <w:rFonts w:ascii="仿宋_GB2312" w:eastAsia="仿宋_GB2312"/>
          <w:bCs/>
          <w:sz w:val="32"/>
          <w:szCs w:val="32"/>
        </w:rPr>
      </w:pPr>
      <w:r>
        <w:rPr>
          <w:rFonts w:ascii="仿宋_GB2312" w:eastAsia="仿宋_GB2312" w:hint="eastAsia"/>
          <w:bCs/>
          <w:sz w:val="32"/>
          <w:szCs w:val="32"/>
        </w:rPr>
        <w:t>五、申请材料</w:t>
      </w:r>
    </w:p>
    <w:p w:rsidR="00A47BBA" w:rsidRDefault="00EF2942">
      <w:pPr>
        <w:spacing w:line="560" w:lineRule="exact"/>
        <w:ind w:firstLine="712"/>
        <w:rPr>
          <w:rFonts w:ascii="仿宋_GB2312" w:eastAsia="仿宋_GB2312"/>
          <w:sz w:val="32"/>
          <w:szCs w:val="32"/>
        </w:rPr>
      </w:pPr>
      <w:r>
        <w:rPr>
          <w:rFonts w:ascii="仿宋_GB2312" w:eastAsia="仿宋_GB2312" w:hint="eastAsia"/>
          <w:sz w:val="32"/>
          <w:szCs w:val="32"/>
        </w:rPr>
        <w:t>（一）登录深圳市科技业务管理系统业务申请-&gt;先进</w:t>
      </w:r>
      <w:r>
        <w:rPr>
          <w:rFonts w:ascii="仿宋_GB2312" w:eastAsia="仿宋_GB2312" w:hint="eastAsia"/>
          <w:sz w:val="32"/>
          <w:szCs w:val="32"/>
        </w:rPr>
        <w:lastRenderedPageBreak/>
        <w:t>服企认定菜单下，点击“申报项目”按钮，打开先进服企认定申报书，进行填报并提交；</w:t>
      </w:r>
    </w:p>
    <w:p w:rsidR="00A47BBA" w:rsidRDefault="00EF2942">
      <w:pPr>
        <w:spacing w:line="560" w:lineRule="exact"/>
        <w:ind w:firstLine="712"/>
        <w:rPr>
          <w:rFonts w:ascii="仿宋_GB2312" w:eastAsia="仿宋_GB2312"/>
          <w:sz w:val="32"/>
          <w:szCs w:val="32"/>
        </w:rPr>
      </w:pPr>
      <w:r>
        <w:rPr>
          <w:rFonts w:ascii="仿宋_GB2312" w:eastAsia="仿宋_GB2312" w:hint="eastAsia"/>
          <w:sz w:val="32"/>
          <w:szCs w:val="32"/>
        </w:rPr>
        <w:t>（二）营业执照、税务登记证复印件（加盖公章）；</w:t>
      </w:r>
    </w:p>
    <w:p w:rsidR="00A47BBA" w:rsidRDefault="00EF2942">
      <w:pPr>
        <w:spacing w:line="560" w:lineRule="exact"/>
        <w:ind w:firstLine="712"/>
        <w:rPr>
          <w:rFonts w:ascii="仿宋_GB2312" w:eastAsia="仿宋_GB2312"/>
          <w:sz w:val="32"/>
          <w:szCs w:val="32"/>
        </w:rPr>
      </w:pPr>
      <w:r>
        <w:rPr>
          <w:rFonts w:ascii="仿宋_GB2312" w:eastAsia="仿宋_GB2312" w:hint="eastAsia"/>
          <w:sz w:val="32"/>
          <w:szCs w:val="32"/>
        </w:rPr>
        <w:t>（三）上年度财务报表（本年度设立的企业可免交）、专项财务审计报告（需附经市财政部门认可的会计师事务所资质证明），专项财务审计报告包括基本情况、上年度营业收入、技术先进型服务收入及占总收入比重、离岸技术先进型服务收入及占总收入比重、收入明细、银行结汇或外汇收入核销等证明；</w:t>
      </w:r>
    </w:p>
    <w:p w:rsidR="00A47BBA" w:rsidRDefault="00EF2942">
      <w:pPr>
        <w:spacing w:line="560" w:lineRule="exact"/>
        <w:ind w:firstLine="712"/>
        <w:rPr>
          <w:rFonts w:ascii="仿宋_GB2312" w:eastAsia="仿宋_GB2312"/>
          <w:sz w:val="32"/>
          <w:szCs w:val="32"/>
        </w:rPr>
      </w:pPr>
      <w:r>
        <w:rPr>
          <w:rFonts w:ascii="仿宋_GB2312" w:eastAsia="仿宋_GB2312" w:hint="eastAsia"/>
          <w:sz w:val="32"/>
          <w:szCs w:val="32"/>
        </w:rPr>
        <w:t>（四）开展技术先进型服务企业业务论述，包括提供服务及经营管理等基本情况、采用先进技术和开展研发活动情况、企业发展前景与规划、企业在行业中的地位与竞争优势，主要客户及其对企业增值服务的评价等；</w:t>
      </w:r>
    </w:p>
    <w:p w:rsidR="00A47BBA" w:rsidRDefault="00EF2942">
      <w:pPr>
        <w:spacing w:line="560" w:lineRule="exact"/>
        <w:ind w:firstLine="712"/>
        <w:rPr>
          <w:rFonts w:ascii="仿宋_GB2312" w:eastAsia="仿宋_GB2312"/>
          <w:sz w:val="32"/>
          <w:szCs w:val="32"/>
        </w:rPr>
      </w:pPr>
      <w:r>
        <w:rPr>
          <w:rFonts w:ascii="仿宋_GB2312" w:eastAsia="仿宋_GB2312" w:hint="eastAsia"/>
          <w:sz w:val="32"/>
          <w:szCs w:val="32"/>
        </w:rPr>
        <w:t>（五）企业工作场所证明复印件（房屋产权证或房屋租赁合同）；</w:t>
      </w:r>
    </w:p>
    <w:p w:rsidR="00A47BBA" w:rsidRDefault="00EF2942">
      <w:pPr>
        <w:spacing w:line="560" w:lineRule="exact"/>
        <w:ind w:firstLine="712"/>
        <w:rPr>
          <w:rFonts w:ascii="仿宋_GB2312" w:eastAsia="仿宋_GB2312"/>
          <w:sz w:val="32"/>
          <w:szCs w:val="32"/>
        </w:rPr>
      </w:pPr>
      <w:r>
        <w:rPr>
          <w:rFonts w:ascii="仿宋_GB2312" w:eastAsia="仿宋_GB2312" w:hint="eastAsia"/>
          <w:sz w:val="32"/>
          <w:szCs w:val="32"/>
        </w:rPr>
        <w:t>（六）上年度销售/服务合同、合作开发合同、委托开发协议书等材料复印件，离岸外包业务需提供银行结汇或外汇收入核销等证明（总额占企业当年总收入35%以上的票据）、在岸外包业务需提供销售或服务发票（与外汇收入核销证明总额总和占当年总收入50%以上的票据）（加盖公章）；</w:t>
      </w:r>
    </w:p>
    <w:p w:rsidR="00A47BBA" w:rsidRDefault="00EF2942">
      <w:pPr>
        <w:spacing w:line="560" w:lineRule="exact"/>
        <w:ind w:firstLine="712"/>
        <w:rPr>
          <w:rFonts w:ascii="仿宋_GB2312" w:eastAsia="仿宋_GB2312"/>
          <w:sz w:val="32"/>
          <w:szCs w:val="32"/>
        </w:rPr>
      </w:pPr>
      <w:r>
        <w:rPr>
          <w:rFonts w:ascii="仿宋_GB2312" w:eastAsia="仿宋_GB2312" w:hint="eastAsia"/>
          <w:sz w:val="32"/>
          <w:szCs w:val="32"/>
        </w:rPr>
        <w:t>（七）企业员工名册（注明员工学历结构、从事离岸服务外包人员情况）；</w:t>
      </w:r>
    </w:p>
    <w:p w:rsidR="00A47BBA" w:rsidRDefault="00EF2942">
      <w:pPr>
        <w:spacing w:line="560" w:lineRule="exact"/>
        <w:ind w:firstLine="712"/>
        <w:rPr>
          <w:rFonts w:ascii="仿宋_GB2312" w:eastAsia="仿宋_GB2312"/>
          <w:sz w:val="32"/>
          <w:szCs w:val="32"/>
        </w:rPr>
      </w:pPr>
      <w:r>
        <w:rPr>
          <w:rFonts w:ascii="仿宋_GB2312" w:eastAsia="仿宋_GB2312" w:hint="eastAsia"/>
          <w:sz w:val="32"/>
          <w:szCs w:val="32"/>
        </w:rPr>
        <w:t>（八）企业就业人员社会保险缴费单复印件；</w:t>
      </w:r>
    </w:p>
    <w:p w:rsidR="00A47BBA" w:rsidRDefault="00EF2942">
      <w:pPr>
        <w:spacing w:line="560" w:lineRule="exact"/>
        <w:ind w:firstLine="712"/>
        <w:rPr>
          <w:rFonts w:ascii="仿宋_GB2312" w:eastAsia="仿宋_GB2312"/>
          <w:sz w:val="32"/>
          <w:szCs w:val="32"/>
        </w:rPr>
      </w:pPr>
      <w:r>
        <w:rPr>
          <w:rFonts w:ascii="仿宋_GB2312" w:eastAsia="仿宋_GB2312" w:hint="eastAsia"/>
          <w:sz w:val="32"/>
          <w:szCs w:val="32"/>
        </w:rPr>
        <w:lastRenderedPageBreak/>
        <w:t>（九）企业采用先进技术或研发能力的的证明材料复印件（如获奖证书、专利证书、软件著作权证书、客户评价证明等）（加盖公章）；</w:t>
      </w:r>
    </w:p>
    <w:p w:rsidR="00A47BBA" w:rsidRDefault="00EF2942">
      <w:pPr>
        <w:spacing w:line="560" w:lineRule="exact"/>
        <w:ind w:firstLine="712"/>
        <w:rPr>
          <w:rFonts w:ascii="仿宋_GB2312" w:eastAsia="仿宋_GB2312"/>
          <w:sz w:val="32"/>
          <w:szCs w:val="32"/>
        </w:rPr>
      </w:pPr>
      <w:r>
        <w:rPr>
          <w:rFonts w:ascii="仿宋_GB2312" w:eastAsia="仿宋_GB2312" w:hint="eastAsia"/>
          <w:sz w:val="32"/>
          <w:szCs w:val="32"/>
        </w:rPr>
        <w:t>（十）企业可提供有关国家组织认证的国际资质认证证书复印件（如开发能力和成熟度模型认定证书、开发能力和成熟度模型集成认定证书、IT服务管理认定证书等）（加盖公章）。</w:t>
      </w:r>
    </w:p>
    <w:p w:rsidR="00A47BBA" w:rsidRDefault="00EF2942">
      <w:pPr>
        <w:spacing w:line="560" w:lineRule="exact"/>
        <w:ind w:firstLine="712"/>
        <w:rPr>
          <w:rFonts w:ascii="仿宋_GB2312" w:eastAsia="仿宋_GB2312"/>
          <w:sz w:val="32"/>
          <w:szCs w:val="32"/>
        </w:rPr>
      </w:pPr>
      <w:r>
        <w:rPr>
          <w:rFonts w:ascii="仿宋_GB2312" w:eastAsia="仿宋_GB2312" w:hint="eastAsia"/>
          <w:sz w:val="32"/>
          <w:szCs w:val="32"/>
        </w:rPr>
        <w:t>以上材料一式一份，复印件需加盖申请单位公章，A4纸正反面打印/复印，非空白页（含封面）需连续编写页码，装订成册（胶装）。</w:t>
      </w:r>
    </w:p>
    <w:p w:rsidR="00A47BBA" w:rsidRDefault="00EF2942">
      <w:pPr>
        <w:spacing w:line="560" w:lineRule="exact"/>
        <w:ind w:firstLine="712"/>
        <w:rPr>
          <w:rFonts w:ascii="仿宋_GB2312" w:eastAsia="仿宋_GB2312"/>
          <w:b/>
          <w:bCs/>
          <w:sz w:val="32"/>
          <w:szCs w:val="32"/>
        </w:rPr>
      </w:pPr>
      <w:r>
        <w:rPr>
          <w:rFonts w:ascii="仿宋_GB2312" w:eastAsia="仿宋_GB2312" w:hint="eastAsia"/>
          <w:b/>
          <w:bCs/>
          <w:sz w:val="32"/>
          <w:szCs w:val="32"/>
        </w:rPr>
        <w:t>六、申请表格</w:t>
      </w:r>
    </w:p>
    <w:p w:rsidR="00A47BBA" w:rsidRDefault="00EF2942">
      <w:pPr>
        <w:spacing w:line="560" w:lineRule="exact"/>
        <w:ind w:firstLine="712"/>
        <w:rPr>
          <w:rFonts w:ascii="仿宋_GB2312" w:eastAsia="仿宋_GB2312"/>
          <w:sz w:val="32"/>
          <w:szCs w:val="32"/>
        </w:rPr>
      </w:pPr>
      <w:r>
        <w:rPr>
          <w:rFonts w:ascii="仿宋_GB2312" w:eastAsia="仿宋_GB2312" w:hint="eastAsia"/>
          <w:sz w:val="32"/>
          <w:szCs w:val="32"/>
        </w:rPr>
        <w:t>本指南规定提交的表格，申请人登录深圳市科技业务管理系统在线填报。</w:t>
      </w:r>
    </w:p>
    <w:p w:rsidR="00A47BBA" w:rsidRDefault="00EF2942">
      <w:pPr>
        <w:spacing w:line="560" w:lineRule="exact"/>
        <w:ind w:firstLine="712"/>
        <w:rPr>
          <w:rFonts w:ascii="仿宋_GB2312" w:eastAsia="仿宋_GB2312"/>
          <w:b/>
          <w:bCs/>
          <w:sz w:val="32"/>
          <w:szCs w:val="32"/>
        </w:rPr>
      </w:pPr>
      <w:r>
        <w:rPr>
          <w:rFonts w:ascii="仿宋_GB2312" w:eastAsia="仿宋_GB2312" w:hint="eastAsia"/>
          <w:b/>
          <w:bCs/>
          <w:sz w:val="32"/>
          <w:szCs w:val="32"/>
        </w:rPr>
        <w:t>七、受理机关</w:t>
      </w:r>
    </w:p>
    <w:p w:rsidR="00A47BBA" w:rsidRDefault="00EF2942">
      <w:pPr>
        <w:spacing w:line="560" w:lineRule="exact"/>
        <w:ind w:firstLine="712"/>
        <w:rPr>
          <w:rFonts w:ascii="仿宋_GB2312" w:eastAsia="仿宋_GB2312"/>
          <w:sz w:val="32"/>
          <w:szCs w:val="32"/>
        </w:rPr>
      </w:pPr>
      <w:r>
        <w:rPr>
          <w:rFonts w:ascii="仿宋_GB2312" w:eastAsia="仿宋_GB2312" w:hint="eastAsia"/>
          <w:sz w:val="32"/>
          <w:szCs w:val="32"/>
        </w:rPr>
        <w:t>受理机关：深圳市科技创新委员会。</w:t>
      </w:r>
    </w:p>
    <w:p w:rsidR="00A47BBA" w:rsidRDefault="00EF2942">
      <w:pPr>
        <w:spacing w:line="560" w:lineRule="exact"/>
        <w:ind w:firstLine="712"/>
        <w:rPr>
          <w:rFonts w:ascii="仿宋_GB2312" w:eastAsia="仿宋_GB2312"/>
          <w:sz w:val="32"/>
          <w:szCs w:val="32"/>
        </w:rPr>
      </w:pPr>
      <w:r>
        <w:rPr>
          <w:rFonts w:ascii="仿宋_GB2312" w:eastAsia="仿宋_GB2312" w:hint="eastAsia"/>
          <w:sz w:val="32"/>
          <w:szCs w:val="32"/>
        </w:rPr>
        <w:t>受理时间：</w:t>
      </w:r>
    </w:p>
    <w:p w:rsidR="00A47BBA" w:rsidRDefault="00EF2942">
      <w:pPr>
        <w:spacing w:line="560" w:lineRule="exact"/>
        <w:ind w:firstLine="712"/>
        <w:rPr>
          <w:rFonts w:ascii="仿宋_GB2312" w:eastAsia="仿宋_GB2312"/>
          <w:sz w:val="32"/>
          <w:szCs w:val="32"/>
        </w:rPr>
      </w:pPr>
      <w:r>
        <w:rPr>
          <w:rFonts w:ascii="仿宋_GB2312" w:eastAsia="仿宋_GB2312" w:hint="eastAsia"/>
          <w:sz w:val="32"/>
          <w:szCs w:val="32"/>
        </w:rPr>
        <w:t>1.网络填报受理时间：2021年6月16日—7月9日</w:t>
      </w:r>
      <w:r w:rsidR="009C6614">
        <w:rPr>
          <w:rFonts w:ascii="仿宋_GB2312" w:eastAsia="仿宋_GB2312" w:hint="eastAsia"/>
          <w:sz w:val="32"/>
          <w:szCs w:val="32"/>
        </w:rPr>
        <w:t>（截止至</w:t>
      </w:r>
      <w:bookmarkStart w:id="0" w:name="_GoBack"/>
      <w:bookmarkEnd w:id="0"/>
      <w:r w:rsidR="009C6614">
        <w:rPr>
          <w:rFonts w:ascii="仿宋_GB2312" w:eastAsia="仿宋_GB2312" w:hint="eastAsia"/>
          <w:sz w:val="32"/>
          <w:szCs w:val="32"/>
        </w:rPr>
        <w:t>18:00）</w:t>
      </w:r>
      <w:r>
        <w:rPr>
          <w:rFonts w:ascii="仿宋_GB2312" w:eastAsia="仿宋_GB2312" w:hint="eastAsia"/>
          <w:sz w:val="32"/>
          <w:szCs w:val="32"/>
        </w:rPr>
        <w:t>；</w:t>
      </w:r>
    </w:p>
    <w:p w:rsidR="00A47BBA" w:rsidRDefault="00EF2942">
      <w:pPr>
        <w:spacing w:line="560" w:lineRule="exact"/>
        <w:ind w:leftChars="304" w:left="638"/>
        <w:rPr>
          <w:rFonts w:ascii="仿宋_GB2312" w:eastAsia="仿宋_GB2312"/>
          <w:sz w:val="32"/>
          <w:szCs w:val="32"/>
        </w:rPr>
      </w:pPr>
      <w:r>
        <w:rPr>
          <w:rFonts w:ascii="仿宋_GB2312" w:eastAsia="仿宋_GB2312" w:hint="eastAsia"/>
          <w:sz w:val="32"/>
          <w:szCs w:val="32"/>
        </w:rPr>
        <w:t>2.书面材料受理时间：2021年7月12日—7月13日；3.市科技创新委员会联系人：李坊标、郭尚明，电话：88100078、88102145。</w:t>
      </w:r>
    </w:p>
    <w:p w:rsidR="00A47BBA" w:rsidRDefault="00EF2942">
      <w:pPr>
        <w:spacing w:line="560" w:lineRule="exact"/>
        <w:ind w:firstLine="712"/>
        <w:rPr>
          <w:rFonts w:ascii="仿宋_GB2312" w:eastAsia="仿宋_GB2312"/>
          <w:sz w:val="32"/>
          <w:szCs w:val="32"/>
        </w:rPr>
      </w:pPr>
      <w:r>
        <w:rPr>
          <w:rFonts w:ascii="仿宋_GB2312" w:eastAsia="仿宋_GB2312" w:hint="eastAsia"/>
          <w:sz w:val="32"/>
          <w:szCs w:val="32"/>
        </w:rPr>
        <w:t>市科技创新委员会受理地点：市民中心行政服务西大厅18-28号窗口。</w:t>
      </w:r>
    </w:p>
    <w:p w:rsidR="00A47BBA" w:rsidRDefault="00EF2942">
      <w:pPr>
        <w:spacing w:line="560" w:lineRule="exact"/>
        <w:ind w:firstLine="712"/>
        <w:rPr>
          <w:rFonts w:ascii="仿宋_GB2312" w:eastAsia="仿宋_GB2312"/>
          <w:b/>
          <w:bCs/>
          <w:sz w:val="32"/>
          <w:szCs w:val="32"/>
        </w:rPr>
      </w:pPr>
      <w:r>
        <w:rPr>
          <w:rFonts w:ascii="仿宋_GB2312" w:eastAsia="仿宋_GB2312" w:hint="eastAsia"/>
          <w:b/>
          <w:bCs/>
          <w:sz w:val="32"/>
          <w:szCs w:val="32"/>
        </w:rPr>
        <w:t>八、认定机关</w:t>
      </w:r>
    </w:p>
    <w:p w:rsidR="00A47BBA" w:rsidRDefault="00EF2942">
      <w:pPr>
        <w:spacing w:line="560" w:lineRule="exact"/>
        <w:ind w:firstLine="712"/>
        <w:rPr>
          <w:rFonts w:ascii="仿宋_GB2312" w:eastAsia="仿宋_GB2312"/>
          <w:b/>
          <w:bCs/>
          <w:sz w:val="32"/>
          <w:szCs w:val="32"/>
        </w:rPr>
      </w:pPr>
      <w:r>
        <w:rPr>
          <w:rFonts w:ascii="仿宋_GB2312" w:eastAsia="仿宋_GB2312" w:hint="eastAsia"/>
          <w:sz w:val="32"/>
          <w:szCs w:val="32"/>
        </w:rPr>
        <w:lastRenderedPageBreak/>
        <w:t>市科技创新委员会会同市商务局、发展改革委员会、财政局、国家税务总局深圳市税务局</w:t>
      </w:r>
      <w:r>
        <w:rPr>
          <w:rFonts w:ascii="仿宋_GB2312" w:eastAsia="仿宋_GB2312" w:hint="eastAsia"/>
          <w:b/>
          <w:bCs/>
          <w:sz w:val="32"/>
          <w:szCs w:val="32"/>
        </w:rPr>
        <w:t>。</w:t>
      </w:r>
    </w:p>
    <w:p w:rsidR="00A47BBA" w:rsidRDefault="00EF2942">
      <w:pPr>
        <w:spacing w:line="560" w:lineRule="exact"/>
        <w:ind w:firstLine="712"/>
        <w:rPr>
          <w:rFonts w:ascii="仿宋_GB2312" w:eastAsia="仿宋_GB2312"/>
          <w:b/>
          <w:bCs/>
          <w:sz w:val="32"/>
          <w:szCs w:val="32"/>
        </w:rPr>
      </w:pPr>
      <w:r>
        <w:rPr>
          <w:rFonts w:ascii="仿宋_GB2312" w:eastAsia="仿宋_GB2312" w:hint="eastAsia"/>
          <w:b/>
          <w:bCs/>
          <w:sz w:val="32"/>
          <w:szCs w:val="32"/>
        </w:rPr>
        <w:t>九、认定程序</w:t>
      </w:r>
    </w:p>
    <w:p w:rsidR="00A47BBA" w:rsidRDefault="00EF2942">
      <w:pPr>
        <w:spacing w:line="560" w:lineRule="exact"/>
        <w:ind w:firstLine="712"/>
        <w:rPr>
          <w:rFonts w:ascii="仿宋_GB2312" w:eastAsia="仿宋_GB2312"/>
          <w:sz w:val="32"/>
          <w:szCs w:val="32"/>
        </w:rPr>
      </w:pPr>
      <w:r>
        <w:rPr>
          <w:rFonts w:ascii="仿宋_GB2312" w:eastAsia="仿宋_GB2312" w:hint="eastAsia"/>
          <w:sz w:val="32"/>
          <w:szCs w:val="32"/>
        </w:rPr>
        <w:t>申请人网上申报—向市科技创新委收文窗口提交申请材料—市科技创新委组织专家评审—市科技创新委会同市财政局、国家税务总局深圳市税务局、商务局、发展改革委审定—社会公示—报科技部、商务部、财政部、国家税务总局和国家发展改革委备案，在“技术先进型服务企业认定网”和市科技创新委网站公告认定—市科技创新委颁发认定证书。</w:t>
      </w:r>
    </w:p>
    <w:p w:rsidR="00A47BBA" w:rsidRDefault="00EF2942">
      <w:pPr>
        <w:spacing w:line="560" w:lineRule="exact"/>
        <w:ind w:firstLine="712"/>
        <w:rPr>
          <w:rFonts w:ascii="仿宋_GB2312" w:eastAsia="仿宋_GB2312"/>
          <w:b/>
          <w:bCs/>
          <w:sz w:val="32"/>
          <w:szCs w:val="32"/>
        </w:rPr>
      </w:pPr>
      <w:r>
        <w:rPr>
          <w:rFonts w:ascii="仿宋_GB2312" w:eastAsia="仿宋_GB2312" w:hint="eastAsia"/>
          <w:b/>
          <w:bCs/>
          <w:sz w:val="32"/>
          <w:szCs w:val="32"/>
        </w:rPr>
        <w:t>十、认定时限</w:t>
      </w:r>
    </w:p>
    <w:p w:rsidR="00A47BBA" w:rsidRDefault="00EF2942">
      <w:pPr>
        <w:spacing w:line="560" w:lineRule="exact"/>
        <w:ind w:firstLine="712"/>
        <w:rPr>
          <w:rFonts w:ascii="仿宋_GB2312" w:eastAsia="仿宋_GB2312"/>
          <w:sz w:val="32"/>
          <w:szCs w:val="32"/>
        </w:rPr>
      </w:pPr>
      <w:r>
        <w:rPr>
          <w:rFonts w:ascii="仿宋_GB2312" w:eastAsia="仿宋_GB2312" w:hint="eastAsia"/>
          <w:sz w:val="32"/>
          <w:szCs w:val="32"/>
        </w:rPr>
        <w:t>深圳认定工作流程60个工作日。</w:t>
      </w:r>
    </w:p>
    <w:p w:rsidR="00A47BBA" w:rsidRDefault="00EF2942">
      <w:pPr>
        <w:spacing w:line="560" w:lineRule="exact"/>
        <w:ind w:firstLine="712"/>
        <w:rPr>
          <w:rFonts w:ascii="仿宋_GB2312" w:eastAsia="仿宋_GB2312"/>
          <w:b/>
          <w:bCs/>
          <w:sz w:val="32"/>
          <w:szCs w:val="32"/>
        </w:rPr>
      </w:pPr>
      <w:r>
        <w:rPr>
          <w:rFonts w:ascii="仿宋_GB2312" w:eastAsia="仿宋_GB2312" w:hint="eastAsia"/>
          <w:b/>
          <w:bCs/>
          <w:sz w:val="32"/>
          <w:szCs w:val="32"/>
        </w:rPr>
        <w:t>十一、认定证件及有效期限</w:t>
      </w:r>
    </w:p>
    <w:p w:rsidR="00A47BBA" w:rsidRDefault="00EF2942">
      <w:pPr>
        <w:spacing w:line="560" w:lineRule="exact"/>
        <w:ind w:firstLine="712"/>
        <w:rPr>
          <w:rFonts w:ascii="仿宋_GB2312" w:eastAsia="仿宋_GB2312"/>
          <w:sz w:val="32"/>
          <w:szCs w:val="32"/>
        </w:rPr>
      </w:pPr>
      <w:r>
        <w:rPr>
          <w:rFonts w:ascii="仿宋_GB2312" w:eastAsia="仿宋_GB2312" w:hint="eastAsia"/>
          <w:sz w:val="32"/>
          <w:szCs w:val="32"/>
        </w:rPr>
        <w:t>证件：技术先进型服务企业证书。</w:t>
      </w:r>
    </w:p>
    <w:p w:rsidR="00A47BBA" w:rsidRDefault="00EF2942">
      <w:pPr>
        <w:spacing w:line="560" w:lineRule="exact"/>
        <w:ind w:firstLine="712"/>
        <w:rPr>
          <w:rFonts w:ascii="仿宋_GB2312" w:eastAsia="仿宋_GB2312"/>
          <w:sz w:val="32"/>
          <w:szCs w:val="32"/>
        </w:rPr>
      </w:pPr>
      <w:r>
        <w:rPr>
          <w:rFonts w:ascii="仿宋_GB2312" w:eastAsia="仿宋_GB2312" w:hint="eastAsia"/>
          <w:sz w:val="32"/>
          <w:szCs w:val="32"/>
        </w:rPr>
        <w:t>有效期限：三年。</w:t>
      </w:r>
    </w:p>
    <w:p w:rsidR="00A47BBA" w:rsidRDefault="00EF2942">
      <w:pPr>
        <w:spacing w:line="560" w:lineRule="exact"/>
        <w:ind w:firstLine="712"/>
        <w:rPr>
          <w:rFonts w:ascii="仿宋_GB2312" w:eastAsia="仿宋_GB2312"/>
          <w:b/>
          <w:bCs/>
          <w:sz w:val="32"/>
          <w:szCs w:val="32"/>
        </w:rPr>
      </w:pPr>
      <w:r>
        <w:rPr>
          <w:rFonts w:ascii="仿宋_GB2312" w:eastAsia="仿宋_GB2312" w:hint="eastAsia"/>
          <w:b/>
          <w:bCs/>
          <w:sz w:val="32"/>
          <w:szCs w:val="32"/>
        </w:rPr>
        <w:t>十二、认定的法律效力</w:t>
      </w:r>
    </w:p>
    <w:p w:rsidR="00A47BBA" w:rsidRDefault="00EF2942">
      <w:pPr>
        <w:spacing w:line="560" w:lineRule="exact"/>
        <w:ind w:firstLine="712"/>
        <w:rPr>
          <w:rFonts w:ascii="仿宋_GB2312" w:eastAsia="仿宋_GB2312"/>
          <w:sz w:val="32"/>
          <w:szCs w:val="32"/>
        </w:rPr>
      </w:pPr>
      <w:r>
        <w:rPr>
          <w:rFonts w:ascii="仿宋_GB2312" w:eastAsia="仿宋_GB2312" w:hint="eastAsia"/>
          <w:sz w:val="32"/>
          <w:szCs w:val="32"/>
        </w:rPr>
        <w:t>申请人凭批准文件享受税收优惠政策。</w:t>
      </w:r>
    </w:p>
    <w:p w:rsidR="00A47BBA" w:rsidRDefault="00EF2942">
      <w:pPr>
        <w:spacing w:line="560" w:lineRule="exact"/>
        <w:ind w:firstLine="712"/>
        <w:rPr>
          <w:rFonts w:ascii="仿宋_GB2312" w:eastAsia="仿宋_GB2312"/>
          <w:b/>
          <w:bCs/>
          <w:sz w:val="32"/>
          <w:szCs w:val="32"/>
        </w:rPr>
      </w:pPr>
      <w:r>
        <w:rPr>
          <w:rFonts w:ascii="仿宋_GB2312" w:eastAsia="仿宋_GB2312" w:hint="eastAsia"/>
          <w:b/>
          <w:bCs/>
          <w:sz w:val="32"/>
          <w:szCs w:val="32"/>
        </w:rPr>
        <w:t>十三、收费</w:t>
      </w:r>
    </w:p>
    <w:p w:rsidR="00A47BBA" w:rsidRDefault="00EF2942">
      <w:pPr>
        <w:spacing w:line="560" w:lineRule="exact"/>
        <w:ind w:firstLine="712"/>
        <w:rPr>
          <w:rFonts w:ascii="仿宋_GB2312" w:eastAsia="仿宋_GB2312"/>
          <w:sz w:val="32"/>
          <w:szCs w:val="32"/>
        </w:rPr>
      </w:pPr>
      <w:r>
        <w:rPr>
          <w:rFonts w:ascii="仿宋_GB2312" w:eastAsia="仿宋_GB2312" w:hint="eastAsia"/>
          <w:sz w:val="32"/>
          <w:szCs w:val="32"/>
        </w:rPr>
        <w:t>不收费。</w:t>
      </w:r>
    </w:p>
    <w:p w:rsidR="00A47BBA" w:rsidRDefault="00EF2942">
      <w:pPr>
        <w:spacing w:line="560" w:lineRule="exact"/>
        <w:ind w:firstLine="712"/>
        <w:rPr>
          <w:rFonts w:ascii="仿宋_GB2312" w:eastAsia="仿宋_GB2312"/>
          <w:b/>
          <w:bCs/>
          <w:sz w:val="32"/>
          <w:szCs w:val="32"/>
        </w:rPr>
      </w:pPr>
      <w:r>
        <w:rPr>
          <w:rFonts w:ascii="仿宋_GB2312" w:eastAsia="仿宋_GB2312" w:hint="eastAsia"/>
          <w:b/>
          <w:bCs/>
          <w:sz w:val="32"/>
          <w:szCs w:val="32"/>
        </w:rPr>
        <w:t>十四、年审或年检</w:t>
      </w:r>
    </w:p>
    <w:p w:rsidR="00A47BBA" w:rsidRDefault="00EF2942">
      <w:pPr>
        <w:spacing w:line="560" w:lineRule="exact"/>
        <w:ind w:firstLine="712"/>
        <w:rPr>
          <w:rFonts w:ascii="仿宋_GB2312" w:eastAsia="仿宋_GB2312"/>
          <w:sz w:val="32"/>
          <w:szCs w:val="32"/>
        </w:rPr>
      </w:pPr>
      <w:r>
        <w:rPr>
          <w:rFonts w:ascii="仿宋_GB2312" w:eastAsia="仿宋_GB2312" w:hint="eastAsia"/>
          <w:sz w:val="32"/>
          <w:szCs w:val="32"/>
        </w:rPr>
        <w:t>无年审无年检。</w:t>
      </w:r>
    </w:p>
    <w:p w:rsidR="00A47BBA" w:rsidRDefault="00A47BBA">
      <w:pPr>
        <w:spacing w:line="560" w:lineRule="exact"/>
        <w:rPr>
          <w:rFonts w:ascii="仿宋_GB2312" w:eastAsia="仿宋_GB2312"/>
          <w:sz w:val="32"/>
          <w:szCs w:val="32"/>
        </w:rPr>
      </w:pPr>
    </w:p>
    <w:p w:rsidR="00A47BBA" w:rsidRDefault="00EF2942">
      <w:pPr>
        <w:spacing w:line="560" w:lineRule="exact"/>
        <w:ind w:left="640" w:hangingChars="200" w:hanging="640"/>
        <w:rPr>
          <w:rFonts w:ascii="仿宋_GB2312" w:eastAsia="仿宋_GB2312"/>
          <w:sz w:val="32"/>
          <w:szCs w:val="32"/>
        </w:rPr>
      </w:pPr>
      <w:r>
        <w:rPr>
          <w:rFonts w:ascii="仿宋_GB2312" w:eastAsia="仿宋_GB2312" w:hint="eastAsia"/>
          <w:sz w:val="32"/>
          <w:szCs w:val="32"/>
        </w:rPr>
        <w:t xml:space="preserve">        说明：我委从未委托任何单位或个人为申请单位代理申请事宜，请申请单位自主申报。我委将严格按</w:t>
      </w:r>
      <w:r>
        <w:rPr>
          <w:rFonts w:ascii="仿宋_GB2312" w:eastAsia="仿宋_GB2312" w:hint="eastAsia"/>
          <w:sz w:val="32"/>
          <w:szCs w:val="32"/>
        </w:rPr>
        <w:lastRenderedPageBreak/>
        <w:t>照有关标准和程序受理，不收取任何费用。如有任何中介机构和个人假借我委领导和工作人员名义向申报单位收取费用的，请知情者即向我委举报。</w:t>
      </w:r>
    </w:p>
    <w:sectPr w:rsidR="00A47BBA">
      <w:pgSz w:w="11906" w:h="16838"/>
      <w:pgMar w:top="1440" w:right="2125"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30A5" w:rsidRDefault="00F330A5" w:rsidP="009C6614">
      <w:r>
        <w:separator/>
      </w:r>
    </w:p>
  </w:endnote>
  <w:endnote w:type="continuationSeparator" w:id="0">
    <w:p w:rsidR="00F330A5" w:rsidRDefault="00F330A5" w:rsidP="009C66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30A5" w:rsidRDefault="00F330A5" w:rsidP="009C6614">
      <w:r>
        <w:separator/>
      </w:r>
    </w:p>
  </w:footnote>
  <w:footnote w:type="continuationSeparator" w:id="0">
    <w:p w:rsidR="00F330A5" w:rsidRDefault="00F330A5" w:rsidP="009C66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4108"/>
    <w:rsid w:val="00031E98"/>
    <w:rsid w:val="00032E39"/>
    <w:rsid w:val="000531EB"/>
    <w:rsid w:val="0006261B"/>
    <w:rsid w:val="000E13C0"/>
    <w:rsid w:val="000E44EA"/>
    <w:rsid w:val="0011402C"/>
    <w:rsid w:val="00164292"/>
    <w:rsid w:val="002B1336"/>
    <w:rsid w:val="003570D3"/>
    <w:rsid w:val="004076CD"/>
    <w:rsid w:val="00416CC2"/>
    <w:rsid w:val="00433519"/>
    <w:rsid w:val="00433AB2"/>
    <w:rsid w:val="00483584"/>
    <w:rsid w:val="004934F8"/>
    <w:rsid w:val="004A6E6E"/>
    <w:rsid w:val="004D30EC"/>
    <w:rsid w:val="00511846"/>
    <w:rsid w:val="00515864"/>
    <w:rsid w:val="00541353"/>
    <w:rsid w:val="00652926"/>
    <w:rsid w:val="006A4108"/>
    <w:rsid w:val="007572B8"/>
    <w:rsid w:val="00757F73"/>
    <w:rsid w:val="007A1217"/>
    <w:rsid w:val="007A14BB"/>
    <w:rsid w:val="00881A49"/>
    <w:rsid w:val="008C315D"/>
    <w:rsid w:val="00962E6B"/>
    <w:rsid w:val="009C6614"/>
    <w:rsid w:val="009D19DD"/>
    <w:rsid w:val="009E15FA"/>
    <w:rsid w:val="009E4165"/>
    <w:rsid w:val="00A35271"/>
    <w:rsid w:val="00A47BBA"/>
    <w:rsid w:val="00BC60BA"/>
    <w:rsid w:val="00C242C9"/>
    <w:rsid w:val="00C61BFA"/>
    <w:rsid w:val="00C80C18"/>
    <w:rsid w:val="00D409DA"/>
    <w:rsid w:val="00D4787B"/>
    <w:rsid w:val="00DD62B6"/>
    <w:rsid w:val="00E82152"/>
    <w:rsid w:val="00ED3222"/>
    <w:rsid w:val="00EF2942"/>
    <w:rsid w:val="00EF546E"/>
    <w:rsid w:val="00F327F6"/>
    <w:rsid w:val="00F330A5"/>
    <w:rsid w:val="00F44680"/>
    <w:rsid w:val="00F8491D"/>
    <w:rsid w:val="00FA54F2"/>
    <w:rsid w:val="00FC387F"/>
    <w:rsid w:val="049409CA"/>
    <w:rsid w:val="07146F10"/>
    <w:rsid w:val="41462777"/>
    <w:rsid w:val="492D6818"/>
    <w:rsid w:val="50F3005E"/>
    <w:rsid w:val="56E844EF"/>
    <w:rsid w:val="5DB865C9"/>
    <w:rsid w:val="678E58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a5">
    <w:name w:val="Hyperlink"/>
    <w:basedOn w:val="a0"/>
    <w:uiPriority w:val="99"/>
    <w:unhideWhenUsed/>
    <w:qFormat/>
    <w:rPr>
      <w:color w:val="0000FF" w:themeColor="hyperlink"/>
      <w:u w:val="single"/>
    </w:rPr>
  </w:style>
  <w:style w:type="character" w:customStyle="1" w:styleId="1Char">
    <w:name w:val="标题 1 Char"/>
    <w:basedOn w:val="a0"/>
    <w:link w:val="1"/>
    <w:uiPriority w:val="9"/>
    <w:qFormat/>
    <w:rPr>
      <w:b/>
      <w:bCs/>
      <w:kern w:val="44"/>
      <w:sz w:val="44"/>
      <w:szCs w:val="44"/>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a5">
    <w:name w:val="Hyperlink"/>
    <w:basedOn w:val="a0"/>
    <w:uiPriority w:val="99"/>
    <w:unhideWhenUsed/>
    <w:qFormat/>
    <w:rPr>
      <w:color w:val="0000FF" w:themeColor="hyperlink"/>
      <w:u w:val="single"/>
    </w:rPr>
  </w:style>
  <w:style w:type="character" w:customStyle="1" w:styleId="1Char">
    <w:name w:val="标题 1 Char"/>
    <w:basedOn w:val="a0"/>
    <w:link w:val="1"/>
    <w:uiPriority w:val="9"/>
    <w:qFormat/>
    <w:rPr>
      <w:b/>
      <w:bCs/>
      <w:kern w:val="44"/>
      <w:sz w:val="44"/>
      <w:szCs w:val="44"/>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305D5AC-C0D2-4BB5-97E7-EC12C84A8E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328</Words>
  <Characters>1871</Characters>
  <Application>Microsoft Office Word</Application>
  <DocSecurity>0</DocSecurity>
  <Lines>15</Lines>
  <Paragraphs>4</Paragraphs>
  <ScaleCrop>false</ScaleCrop>
  <Company>Microsoft</Company>
  <LinksUpToDate>false</LinksUpToDate>
  <CharactersWithSpaces>2195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郭尚明</dc:creator>
  <cp:lastModifiedBy>许勤</cp:lastModifiedBy>
  <cp:revision>3</cp:revision>
  <dcterms:created xsi:type="dcterms:W3CDTF">2021-06-17T09:18:00Z</dcterms:created>
  <dcterms:modified xsi:type="dcterms:W3CDTF">2021-06-17T09:33:00Z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2052-11.8.2.9017</vt:lpwstr>
  </property>
</Properties>
</file>