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C2" w:rsidRPr="000E1FAB" w:rsidRDefault="00F858C2" w:rsidP="00F858C2">
      <w:pPr>
        <w:widowControl/>
        <w:spacing w:line="560" w:lineRule="exact"/>
        <w:jc w:val="left"/>
        <w:rPr>
          <w:rFonts w:ascii="方正黑体_GBK" w:eastAsia="方正黑体_GBK" w:hAnsi="仿宋" w:cs="方正黑体_GBK"/>
          <w:sz w:val="32"/>
          <w:szCs w:val="32"/>
        </w:rPr>
      </w:pPr>
      <w:r w:rsidRPr="000E1FAB">
        <w:rPr>
          <w:rFonts w:ascii="方正黑体_GBK" w:eastAsia="方正黑体_GBK" w:hAnsi="仿宋" w:cs="方正黑体_GBK" w:hint="eastAsia"/>
          <w:sz w:val="32"/>
          <w:szCs w:val="32"/>
        </w:rPr>
        <w:t>附件</w:t>
      </w:r>
      <w:r>
        <w:rPr>
          <w:rFonts w:ascii="方正黑体_GBK" w:eastAsia="方正黑体_GBK" w:hAnsi="仿宋" w:cs="方正黑体_GBK"/>
          <w:sz w:val="32"/>
          <w:szCs w:val="32"/>
        </w:rPr>
        <w:t>4</w:t>
      </w:r>
    </w:p>
    <w:p w:rsidR="00FF3870" w:rsidRDefault="00FF3870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FF3870" w:rsidRPr="00F858C2" w:rsidRDefault="00F858C2">
      <w:pPr>
        <w:spacing w:line="56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</w:rPr>
      </w:pPr>
      <w:r w:rsidRPr="00F858C2">
        <w:rPr>
          <w:rFonts w:ascii="方正小标宋简体" w:eastAsia="方正小标宋简体" w:hAnsi="方正大标宋简体" w:cs="方正大标宋简体" w:hint="eastAsia"/>
          <w:sz w:val="44"/>
          <w:szCs w:val="44"/>
        </w:rPr>
        <w:t>靖江经济技术开发区简介</w:t>
      </w:r>
    </w:p>
    <w:p w:rsidR="00FF3870" w:rsidRDefault="00FF3870" w:rsidP="00F858C2">
      <w:pPr>
        <w:spacing w:line="520" w:lineRule="exact"/>
        <w:ind w:firstLine="645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F3870" w:rsidRPr="00F858C2" w:rsidRDefault="00F858C2" w:rsidP="00F858C2">
      <w:pPr>
        <w:spacing w:line="520" w:lineRule="exact"/>
        <w:ind w:firstLine="646"/>
        <w:rPr>
          <w:rFonts w:ascii="方正仿宋_GBK" w:eastAsia="方正仿宋_GBK" w:hAnsi="仿宋_GB2312" w:cs="仿宋_GB2312"/>
          <w:sz w:val="32"/>
          <w:szCs w:val="32"/>
        </w:rPr>
      </w:pPr>
      <w:r w:rsidRPr="00F858C2">
        <w:rPr>
          <w:rFonts w:ascii="方正仿宋_GBK" w:eastAsia="方正仿宋_GBK" w:hAnsi="仿宋_GB2312" w:cs="仿宋_GB2312" w:hint="eastAsia"/>
          <w:sz w:val="32"/>
          <w:szCs w:val="32"/>
        </w:rPr>
        <w:t>靖江经济技术开发区创建于1992年，1993年被批准为江苏省省级开发区，2012年12月升级为国家级经济技术开发区。开发区规划控制面积102.66平方公里，实际建成面积50平方公里，目前已形成了开发区本部、城南园区、城北园区、新桥园区四个板块。</w:t>
      </w:r>
    </w:p>
    <w:p w:rsidR="00FF3870" w:rsidRDefault="00F858C2" w:rsidP="00F858C2">
      <w:pPr>
        <w:spacing w:line="520" w:lineRule="exact"/>
        <w:ind w:firstLineChars="200" w:firstLine="640"/>
      </w:pPr>
      <w:r w:rsidRPr="00F858C2">
        <w:rPr>
          <w:rFonts w:ascii="方正仿宋_GBK" w:eastAsia="方正仿宋_GBK" w:hAnsi="仿宋_GB2312" w:cs="仿宋_GB2312" w:hint="eastAsia"/>
          <w:bCs/>
          <w:sz w:val="32"/>
          <w:szCs w:val="32"/>
        </w:rPr>
        <w:t>开发区本部依托沿江产业带和精密制造产业园、港城科技产业园、重装产业园等特色产业园，</w:t>
      </w:r>
      <w:r w:rsidRPr="00F858C2">
        <w:rPr>
          <w:rFonts w:ascii="方正仿宋_GBK" w:eastAsia="方正仿宋_GBK" w:hAnsi="仿宋_GB2312" w:cs="仿宋_GB2312" w:hint="eastAsia"/>
          <w:sz w:val="32"/>
          <w:szCs w:val="32"/>
        </w:rPr>
        <w:t>紧扣高端装备制造、现代临港物流两大主题，</w:t>
      </w:r>
      <w:r w:rsidRPr="00F858C2">
        <w:rPr>
          <w:rFonts w:ascii="方正仿宋_GBK" w:eastAsia="方正仿宋_GBK" w:hAnsi="仿宋_GB2312" w:cs="仿宋_GB2312" w:hint="eastAsia"/>
          <w:bCs/>
          <w:sz w:val="32"/>
          <w:szCs w:val="32"/>
        </w:rPr>
        <w:t>按照“5+2”主导产业发展方向，正在持续提升“</w:t>
      </w:r>
      <w:r w:rsidRPr="00F858C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船舶、钢构、能源、</w:t>
      </w:r>
      <w:r w:rsidRPr="00F858C2">
        <w:rPr>
          <w:rFonts w:ascii="方正仿宋_GBK" w:eastAsia="方正仿宋_GBK" w:hAnsi="仿宋_GB2312" w:cs="仿宋_GB2312" w:hint="eastAsia"/>
          <w:bCs/>
          <w:sz w:val="32"/>
          <w:szCs w:val="32"/>
        </w:rPr>
        <w:t>木材、粮食”五大临江产业，着力打造“航空制造、大健康”两大新兴产业；城南园区坚持“强二优三、产城融合”的发展战略，推进传统产业转型升级，重点招引发展高端装备制造产业和现代服务业，致力打造“美丽新南城、活跃商贸区、高端产业园”；城北园区加快空调特色小镇建设，做特做优中小企业园，加快创成省级高新区；新桥园区围绕新材料、新能源、特种合金材料、现代物流等产业，着力打造特种合金产业园、新材料新能源产业园、现代物流产业园三大主题园区。目前，靖江经济技术开发区成功申报入选国家级人才工程2名，全职引进、自主创业21名，常态合作国家级人才47名，申报入选省双创人才27名。</w:t>
      </w:r>
      <w:bookmarkStart w:id="0" w:name="_GoBack"/>
      <w:bookmarkEnd w:id="0"/>
    </w:p>
    <w:sectPr w:rsidR="00FF3870" w:rsidSect="00F858C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DD" w:rsidRDefault="003C18DD" w:rsidP="00E47F80">
      <w:r>
        <w:separator/>
      </w:r>
    </w:p>
  </w:endnote>
  <w:endnote w:type="continuationSeparator" w:id="0">
    <w:p w:rsidR="003C18DD" w:rsidRDefault="003C18DD" w:rsidP="00E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DD" w:rsidRDefault="003C18DD" w:rsidP="00E47F80">
      <w:r>
        <w:separator/>
      </w:r>
    </w:p>
  </w:footnote>
  <w:footnote w:type="continuationSeparator" w:id="0">
    <w:p w:rsidR="003C18DD" w:rsidRDefault="003C18DD" w:rsidP="00E4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07FA6"/>
    <w:rsid w:val="003C18DD"/>
    <w:rsid w:val="00E47F80"/>
    <w:rsid w:val="00F858C2"/>
    <w:rsid w:val="00FF3870"/>
    <w:rsid w:val="29A33672"/>
    <w:rsid w:val="307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E0243B-B4AF-4FD1-BD9D-C5640658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7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7F80"/>
    <w:rPr>
      <w:kern w:val="2"/>
      <w:sz w:val="18"/>
      <w:szCs w:val="18"/>
    </w:rPr>
  </w:style>
  <w:style w:type="paragraph" w:styleId="a4">
    <w:name w:val="footer"/>
    <w:basedOn w:val="a"/>
    <w:link w:val="Char0"/>
    <w:rsid w:val="00E4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7F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白菜帮帮主1403138482</dc:creator>
  <cp:lastModifiedBy>ME</cp:lastModifiedBy>
  <cp:revision>3</cp:revision>
  <cp:lastPrinted>2021-04-22T01:47:00Z</cp:lastPrinted>
  <dcterms:created xsi:type="dcterms:W3CDTF">2021-04-22T01:42:00Z</dcterms:created>
  <dcterms:modified xsi:type="dcterms:W3CDTF">2021-04-22T08:51:00Z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44737798D6E149E1A68B6F8FA599A838</vt:lpwstr>
  </property>
  <property fmtid="{D5CDD505-2E9C-101B-9397-08002B2CF9AE}" pid="4" name="KSOSaveFontToCloudKey">
    <vt:lpwstr>17294921_btnclosed</vt:lpwstr>
  </property>
</Properties>
</file>