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华文中宋" w:hAnsi="华文中宋" w:eastAsia="华文中宋" w:cs="宋体"/>
          <w:sz w:val="44"/>
          <w:szCs w:val="44"/>
        </w:rPr>
      </w:pPr>
      <w:r>
        <w:rPr>
          <w:rFonts w:hint="eastAsia" w:ascii="华文中宋" w:hAnsi="华文中宋" w:eastAsia="华文中宋" w:cs="宋体"/>
          <w:sz w:val="44"/>
          <w:szCs w:val="44"/>
        </w:rPr>
        <w:t>申请</w:t>
      </w:r>
      <w:bookmarkStart w:id="0" w:name="OLE_LINK2"/>
      <w:r>
        <w:rPr>
          <w:rFonts w:hint="eastAsia" w:ascii="宋体" w:hAnsi="宋体" w:cs="宋体"/>
          <w:b/>
          <w:bCs/>
          <w:sz w:val="44"/>
          <w:szCs w:val="44"/>
        </w:rPr>
        <w:t>企业研发创新资助</w:t>
      </w:r>
      <w:bookmarkEnd w:id="0"/>
      <w:r>
        <w:rPr>
          <w:rFonts w:hint="eastAsia" w:ascii="华文中宋" w:hAnsi="华文中宋" w:eastAsia="华文中宋" w:cs="宋体"/>
          <w:sz w:val="44"/>
          <w:szCs w:val="44"/>
        </w:rPr>
        <w:t>办事指南</w:t>
      </w:r>
    </w:p>
    <w:p>
      <w:pPr>
        <w:adjustRightInd w:val="0"/>
        <w:snapToGrid w:val="0"/>
        <w:spacing w:line="560" w:lineRule="exact"/>
        <w:ind w:firstLine="560" w:firstLineChars="200"/>
        <w:rPr>
          <w:rFonts w:ascii="宋体" w:hAnsi="宋体" w:cs="宋体"/>
          <w:sz w:val="28"/>
          <w:szCs w:val="28"/>
        </w:rPr>
      </w:pPr>
    </w:p>
    <w:p>
      <w:pPr>
        <w:adjustRightInd w:val="0"/>
        <w:snapToGrid w:val="0"/>
        <w:spacing w:before="313" w:beforeLines="100" w:line="560" w:lineRule="exact"/>
        <w:ind w:firstLine="640" w:firstLineChars="200"/>
        <w:rPr>
          <w:rFonts w:ascii="黑体" w:hAnsi="黑体" w:eastAsia="黑体" w:cs="宋体"/>
          <w:sz w:val="32"/>
          <w:szCs w:val="32"/>
        </w:rPr>
      </w:pPr>
      <w:r>
        <w:rPr>
          <w:rFonts w:hint="eastAsia" w:ascii="黑体" w:hAnsi="黑体" w:eastAsia="黑体" w:cs="宋体"/>
          <w:sz w:val="32"/>
          <w:szCs w:val="32"/>
        </w:rPr>
        <w:t>一、政策依据</w:t>
      </w:r>
    </w:p>
    <w:p>
      <w:pPr>
        <w:adjustRightInd w:val="0"/>
        <w:snapToGrid w:val="0"/>
        <w:spacing w:line="560" w:lineRule="exact"/>
        <w:ind w:firstLine="636" w:firstLineChars="199"/>
        <w:rPr>
          <w:rFonts w:ascii="Times New Roman" w:hAnsi="Times New Roman" w:eastAsia="仿宋_GB2312"/>
          <w:color w:val="000000"/>
          <w:sz w:val="32"/>
          <w:szCs w:val="32"/>
          <w:shd w:val="clear" w:color="auto" w:fill="FFFFFF"/>
        </w:rPr>
      </w:pPr>
      <w:r>
        <w:rPr>
          <w:rFonts w:hint="default" w:ascii="Times New Roman" w:hAnsi="Times New Roman" w:eastAsia="仿宋_GB2312" w:cs="Times New Roman"/>
          <w:bCs/>
          <w:sz w:val="32"/>
          <w:szCs w:val="32"/>
        </w:rPr>
        <w:t>1.《</w:t>
      </w:r>
      <w:r>
        <w:rPr>
          <w:rFonts w:hint="default" w:ascii="Times New Roman" w:hAnsi="Times New Roman" w:eastAsia="仿宋_GB2312"/>
          <w:color w:val="000000"/>
          <w:sz w:val="32"/>
          <w:szCs w:val="32"/>
          <w:shd w:val="clear" w:color="auto" w:fill="FFFFFF"/>
        </w:rPr>
        <w:t>关于大力支持民营及中小企业发展壮大的若干措施</w:t>
      </w:r>
      <w:r>
        <w:rPr>
          <w:rFonts w:hint="default" w:ascii="Times New Roman" w:hAnsi="Times New Roman" w:eastAsia="仿宋_GB2312" w:cs="Times New Roman"/>
          <w:bCs/>
          <w:sz w:val="32"/>
          <w:szCs w:val="32"/>
        </w:rPr>
        <w:t>》</w:t>
      </w:r>
      <w:r>
        <w:rPr>
          <w:rFonts w:hint="default" w:ascii="Times New Roman" w:hAnsi="Times New Roman" w:eastAsia="仿宋_GB2312"/>
          <w:color w:val="000000"/>
          <w:sz w:val="32"/>
          <w:szCs w:val="32"/>
          <w:shd w:val="clear" w:color="auto" w:fill="FFFFFF"/>
        </w:rPr>
        <w:t>（穗埔字</w:t>
      </w:r>
      <w:r>
        <w:rPr>
          <w:rFonts w:ascii="Times New Roman" w:hAnsi="Times New Roman" w:eastAsia="仿宋_GB2312"/>
          <w:sz w:val="32"/>
          <w:szCs w:val="32"/>
        </w:rPr>
        <w:t>〔201</w:t>
      </w:r>
      <w:r>
        <w:rPr>
          <w:rFonts w:hint="default" w:ascii="Times New Roman" w:hAnsi="Times New Roman" w:eastAsia="仿宋_GB2312"/>
          <w:sz w:val="32"/>
          <w:szCs w:val="32"/>
        </w:rPr>
        <w:t>8</w:t>
      </w:r>
      <w:r>
        <w:rPr>
          <w:rFonts w:ascii="Times New Roman" w:hAnsi="Times New Roman" w:eastAsia="仿宋_GB2312"/>
          <w:sz w:val="32"/>
          <w:szCs w:val="32"/>
        </w:rPr>
        <w:t>〕</w:t>
      </w:r>
      <w:r>
        <w:rPr>
          <w:rFonts w:hint="default" w:ascii="Times New Roman" w:hAnsi="Times New Roman" w:eastAsia="仿宋_GB2312"/>
          <w:color w:val="000000"/>
          <w:sz w:val="32"/>
          <w:szCs w:val="32"/>
          <w:shd w:val="clear" w:color="auto" w:fill="FFFFFF"/>
        </w:rPr>
        <w:t>12号）</w:t>
      </w:r>
    </w:p>
    <w:p>
      <w:pPr>
        <w:adjustRightInd w:val="0"/>
        <w:snapToGrid w:val="0"/>
        <w:spacing w:line="560" w:lineRule="exact"/>
        <w:ind w:firstLine="640" w:firstLineChars="200"/>
        <w:rPr>
          <w:rFonts w:ascii="Times New Roman" w:hAnsi="Times New Roman" w:eastAsia="仿宋_GB2312" w:cs="Times New Roman"/>
          <w:bCs/>
          <w:color w:val="000000" w:themeColor="text1"/>
          <w:sz w:val="32"/>
          <w:szCs w:val="32"/>
          <w14:textFill>
            <w14:solidFill>
              <w14:schemeClr w14:val="tx1"/>
            </w14:solidFill>
          </w14:textFill>
        </w:rPr>
      </w:pPr>
      <w:r>
        <w:rPr>
          <w:rFonts w:hint="default" w:ascii="Times New Roman" w:hAnsi="Times New Roman" w:eastAsia="仿宋_GB2312" w:cs="Times New Roman"/>
          <w:bCs/>
          <w:color w:val="000000" w:themeColor="text1"/>
          <w:sz w:val="32"/>
          <w:szCs w:val="32"/>
          <w14:textFill>
            <w14:solidFill>
              <w14:schemeClr w14:val="tx1"/>
            </w14:solidFill>
          </w14:textFill>
        </w:rPr>
        <w:t>2.《</w:t>
      </w:r>
      <w:r>
        <w:rPr>
          <w:rFonts w:hint="default" w:ascii="Times New Roman" w:hAnsi="Times New Roman" w:eastAsia="仿宋_GB2312" w:cs="Times New Roman"/>
          <w:color w:val="000000" w:themeColor="text1"/>
          <w:kern w:val="0"/>
          <w:sz w:val="32"/>
          <w:szCs w:val="32"/>
          <w:lang w:bidi="ar"/>
          <w14:textFill>
            <w14:solidFill>
              <w14:schemeClr w14:val="tx1"/>
            </w14:solidFill>
          </w14:textFill>
        </w:rPr>
        <w:t>广州市黄埔区科学技术局</w:t>
      </w:r>
      <w:r>
        <w:rPr>
          <w:rFonts w:hint="default" w:ascii="Times New Roman" w:hAnsi="Times New Roman" w:eastAsia="仿宋_GB2312" w:cs="Times New Roman"/>
          <w:bCs/>
          <w:color w:val="000000" w:themeColor="text1"/>
          <w:sz w:val="32"/>
          <w:szCs w:val="32"/>
          <w14:textFill>
            <w14:solidFill>
              <w14:schemeClr w14:val="tx1"/>
            </w14:solidFill>
          </w14:textFill>
        </w:rPr>
        <w:t>贯彻落实&lt;关于大力支持民营及中小企业发展壮大的若干措施&gt;的实施细则》（</w:t>
      </w:r>
      <w:r>
        <w:rPr>
          <w:rFonts w:hint="default" w:ascii="Times New Roman" w:hAnsi="Times New Roman" w:eastAsia="仿宋_GB2312" w:cs="Times New Roman"/>
          <w:color w:val="000000" w:themeColor="text1"/>
          <w:sz w:val="32"/>
          <w:szCs w:val="32"/>
          <w:lang w:val="zh-CN"/>
          <w14:textFill>
            <w14:solidFill>
              <w14:schemeClr w14:val="tx1"/>
            </w14:solidFill>
          </w14:textFill>
        </w:rPr>
        <w:t>穗埔科规字〔</w:t>
      </w:r>
      <w:r>
        <w:rPr>
          <w:rFonts w:ascii="Times New Roman" w:hAnsi="Times New Roman" w:eastAsia="仿宋_GB2312" w:cs="Times New Roman"/>
          <w:color w:val="000000" w:themeColor="text1"/>
          <w:sz w:val="32"/>
          <w:szCs w:val="32"/>
          <w:lang w:val="zh-CN"/>
          <w14:textFill>
            <w14:solidFill>
              <w14:schemeClr w14:val="tx1"/>
            </w14:solidFill>
          </w14:textFill>
        </w:rPr>
        <w:t>20</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w:t>
      </w:r>
      <w:r>
        <w:rPr>
          <w:rFonts w:hint="default" w:ascii="Times New Roman" w:hAnsi="Times New Roman" w:eastAsia="仿宋_GB2312" w:cs="Times New Roman"/>
          <w:color w:val="000000" w:themeColor="text1"/>
          <w:sz w:val="32"/>
          <w:szCs w:val="32"/>
          <w:lang w:val="zh-CN"/>
          <w14:textFill>
            <w14:solidFill>
              <w14:schemeClr w14:val="tx1"/>
            </w14:solidFill>
          </w14:textFill>
        </w:rPr>
        <w:t>〕1号</w:t>
      </w:r>
      <w:r>
        <w:rPr>
          <w:rFonts w:hint="default" w:ascii="Times New Roman" w:hAnsi="Times New Roman" w:eastAsia="仿宋_GB2312" w:cs="Times New Roman"/>
          <w:bCs/>
          <w:color w:val="000000" w:themeColor="text1"/>
          <w:sz w:val="32"/>
          <w:szCs w:val="32"/>
          <w14:textFill>
            <w14:solidFill>
              <w14:schemeClr w14:val="tx1"/>
            </w14:solidFill>
          </w14:textFill>
        </w:rPr>
        <w:t>）</w:t>
      </w:r>
    </w:p>
    <w:p>
      <w:pPr>
        <w:adjustRightInd w:val="0"/>
        <w:snapToGrid w:val="0"/>
        <w:spacing w:before="313" w:beforeLines="100"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二、申请条件</w:t>
      </w:r>
    </w:p>
    <w:p>
      <w:pPr>
        <w:widowControl/>
        <w:adjustRightInd w:val="0"/>
        <w:snapToGrid w:val="0"/>
        <w:spacing w:line="560" w:lineRule="exact"/>
        <w:ind w:firstLine="640" w:firstLineChars="200"/>
        <w:rPr>
          <w:rFonts w:hint="default" w:ascii="Times New Roman" w:hAnsi="Times New Roman" w:eastAsia="仿宋_GB2312" w:cs="Times New Roman"/>
          <w:bCs/>
          <w:color w:val="000000" w:themeColor="text1"/>
          <w:sz w:val="32"/>
          <w:szCs w:val="32"/>
          <w:lang w:bidi="ar"/>
          <w14:textFill>
            <w14:solidFill>
              <w14:schemeClr w14:val="tx1"/>
            </w14:solidFill>
          </w14:textFill>
        </w:rPr>
      </w:pPr>
      <w:r>
        <w:rPr>
          <w:rFonts w:hint="default" w:ascii="Times New Roman" w:hAnsi="Times New Roman" w:eastAsia="仿宋_GB2312" w:cs="Times New Roman"/>
          <w:bCs/>
          <w:color w:val="000000" w:themeColor="text1"/>
          <w:sz w:val="32"/>
          <w:szCs w:val="32"/>
          <w:lang w:bidi="ar"/>
          <w14:textFill>
            <w14:solidFill>
              <w14:schemeClr w14:val="tx1"/>
            </w14:solidFill>
          </w14:textFill>
        </w:rPr>
        <w:t>工商注册地（机构核准登记地）、税务征管关系及统计关系在黄埔区、广州开发区及其受托管理和下辖园区（以下简称本区）范围内，有健全的财务制度、具有独立法人资格、实行独立核算</w:t>
      </w:r>
      <w:r>
        <w:rPr>
          <w:rFonts w:hint="eastAsia" w:ascii="Times New Roman" w:hAnsi="Times New Roman" w:eastAsia="仿宋_GB2312" w:cs="Times New Roman"/>
          <w:bCs/>
          <w:color w:val="000000" w:themeColor="text1"/>
          <w:sz w:val="32"/>
          <w:szCs w:val="32"/>
          <w:lang w:val="en-US" w:eastAsia="zh-CN" w:bidi="ar"/>
          <w14:textFill>
            <w14:solidFill>
              <w14:schemeClr w14:val="tx1"/>
            </w14:solidFill>
          </w14:textFill>
        </w:rPr>
        <w:t>的</w:t>
      </w:r>
      <w:r>
        <w:rPr>
          <w:rFonts w:hint="default" w:ascii="Times New Roman" w:hAnsi="Times New Roman" w:eastAsia="仿宋_GB2312" w:cs="Times New Roman"/>
          <w:bCs/>
          <w:color w:val="000000" w:themeColor="text1"/>
          <w:sz w:val="32"/>
          <w:szCs w:val="32"/>
          <w14:textFill>
            <w14:solidFill>
              <w14:schemeClr w14:val="tx1"/>
            </w14:solidFill>
          </w14:textFill>
        </w:rPr>
        <w:t>民营及中小企业</w:t>
      </w:r>
      <w:r>
        <w:rPr>
          <w:rFonts w:hint="default" w:ascii="Times New Roman" w:hAnsi="Times New Roman" w:eastAsia="仿宋_GB2312" w:cs="Times New Roman"/>
          <w:bCs/>
          <w:color w:val="000000" w:themeColor="text1"/>
          <w:sz w:val="32"/>
          <w:szCs w:val="32"/>
          <w:lang w:bidi="ar"/>
          <w14:textFill>
            <w14:solidFill>
              <w14:schemeClr w14:val="tx1"/>
            </w14:solidFill>
          </w14:textFill>
        </w:rPr>
        <w:t>，且在</w:t>
      </w:r>
      <w:r>
        <w:rPr>
          <w:rFonts w:ascii="Times New Roman" w:hAnsi="Times New Roman" w:eastAsia="仿宋_GB2312"/>
          <w:bCs/>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shd w:val="clear" w:color="auto" w:fill="FFFFFF"/>
          <w14:textFill>
            <w14:solidFill>
              <w14:schemeClr w14:val="tx1"/>
            </w14:solidFill>
          </w14:textFill>
        </w:rPr>
        <w:t>关于大力支持民营及中小企业发展壮大的若干措施</w:t>
      </w:r>
      <w:r>
        <w:rPr>
          <w:rFonts w:ascii="Times New Roman" w:hAnsi="Times New Roman" w:eastAsia="仿宋_GB2312"/>
          <w:bCs/>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shd w:val="clear" w:color="auto" w:fill="FFFFFF"/>
          <w14:textFill>
            <w14:solidFill>
              <w14:schemeClr w14:val="tx1"/>
            </w14:solidFill>
          </w14:textFill>
        </w:rPr>
        <w:t>（穗埔字</w:t>
      </w:r>
      <w:r>
        <w:rPr>
          <w:rFonts w:ascii="Times New Roman" w:hAnsi="Times New Roman" w:eastAsia="仿宋_GB2312"/>
          <w:color w:val="000000" w:themeColor="text1"/>
          <w:sz w:val="32"/>
          <w:szCs w:val="32"/>
          <w14:textFill>
            <w14:solidFill>
              <w14:schemeClr w14:val="tx1"/>
            </w14:solidFill>
          </w14:textFill>
        </w:rPr>
        <w:t>〔2018〕</w:t>
      </w:r>
      <w:r>
        <w:rPr>
          <w:rFonts w:ascii="Times New Roman" w:hAnsi="Times New Roman" w:eastAsia="仿宋_GB2312"/>
          <w:color w:val="000000" w:themeColor="text1"/>
          <w:sz w:val="32"/>
          <w:szCs w:val="32"/>
          <w:shd w:val="clear" w:color="auto" w:fill="FFFFFF"/>
          <w14:textFill>
            <w14:solidFill>
              <w14:schemeClr w14:val="tx1"/>
            </w14:solidFill>
          </w14:textFill>
        </w:rPr>
        <w:t>12号）</w:t>
      </w:r>
      <w:r>
        <w:rPr>
          <w:rFonts w:hint="default" w:ascii="Times New Roman" w:hAnsi="Times New Roman" w:eastAsia="仿宋_GB2312" w:cs="Times New Roman"/>
          <w:bCs/>
          <w:color w:val="000000" w:themeColor="text1"/>
          <w:sz w:val="32"/>
          <w:szCs w:val="32"/>
          <w14:textFill>
            <w14:solidFill>
              <w14:schemeClr w14:val="tx1"/>
            </w14:solidFill>
          </w14:textFill>
        </w:rPr>
        <w:t>实施之后获得国家科技部门或省科技部门单独认定的工程技术研究中心、重点实验室</w:t>
      </w:r>
      <w:r>
        <w:rPr>
          <w:rFonts w:hint="default" w:ascii="Times New Roman" w:hAnsi="Times New Roman" w:eastAsia="仿宋_GB2312" w:cs="Times New Roman"/>
          <w:bCs/>
          <w:color w:val="000000" w:themeColor="text1"/>
          <w:sz w:val="32"/>
          <w:szCs w:val="32"/>
          <w:lang w:bidi="ar"/>
          <w14:textFill>
            <w14:solidFill>
              <w14:schemeClr w14:val="tx1"/>
            </w14:solidFill>
          </w14:textFill>
        </w:rPr>
        <w:t>。</w:t>
      </w:r>
    </w:p>
    <w:p>
      <w:pPr>
        <w:adjustRightInd w:val="0"/>
        <w:snapToGrid w:val="0"/>
        <w:spacing w:line="600" w:lineRule="exact"/>
        <w:ind w:firstLine="640" w:firstLineChars="200"/>
        <w:rPr>
          <w:rFonts w:cs="Calibri"/>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民营企业是指除国有及国有控股以外的内资企业。具体包括集体企业、股份合作企业、集体联营企业、其他联营企业、其他有限责任公司(剔除国有控股企业)、股份有限公司(剔除国有控股企业)、私营独资企业、私营合伙企业、私营有限公司、私营股份有限公司、其他内资企业。</w:t>
      </w:r>
    </w:p>
    <w:p>
      <w:pPr>
        <w:pStyle w:val="2"/>
        <w:ind w:left="0" w:leftChars="0" w:firstLine="640" w:firstLineChars="200"/>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中小企业是指根据工业和信息化部、国家统计局、国家发展和改革委员会、财政部《关于印发中小企业划型标准规定的通知》（工信部联企业</w:t>
      </w:r>
      <w:r>
        <w:rPr>
          <w:rFonts w:hint="eastAsia" w:ascii="仿宋" w:hAnsi="仿宋" w:eastAsia="仿宋" w:cs="仿宋"/>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2011</w:t>
      </w:r>
      <w:r>
        <w:rPr>
          <w:rFonts w:hint="eastAsia" w:ascii="仿宋" w:hAnsi="仿宋" w:eastAsia="仿宋" w:cs="仿宋"/>
          <w:color w:val="000000" w:themeColor="text1"/>
          <w:sz w:val="32"/>
          <w:szCs w:val="32"/>
          <w14:textFill>
            <w14:solidFill>
              <w14:schemeClr w14:val="tx1"/>
            </w14:solidFill>
          </w14:textFill>
        </w:rPr>
        <w:t>〕300号）</w:t>
      </w:r>
      <w:r>
        <w:rPr>
          <w:rFonts w:hint="eastAsia" w:ascii="仿宋_GB2312" w:hAnsi="仿宋_GB2312" w:eastAsia="仿宋_GB2312" w:cs="仿宋_GB2312"/>
          <w:color w:val="000000" w:themeColor="text1"/>
          <w:sz w:val="32"/>
          <w:szCs w:val="32"/>
          <w14:textFill>
            <w14:solidFill>
              <w14:schemeClr w14:val="tx1"/>
            </w14:solidFill>
          </w14:textFill>
        </w:rPr>
        <w:t>划型的企业。</w:t>
      </w:r>
    </w:p>
    <w:p>
      <w:pPr>
        <w:adjustRightInd w:val="0"/>
        <w:snapToGrid w:val="0"/>
        <w:spacing w:before="313" w:beforeLines="100"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三、申请时间</w:t>
      </w:r>
    </w:p>
    <w:p>
      <w:pPr>
        <w:pStyle w:val="7"/>
        <w:adjustRightInd w:val="0"/>
        <w:snapToGrid w:val="0"/>
        <w:spacing w:before="0" w:beforeAutospacing="0" w:after="0" w:afterAutospacing="0"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政策兑现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窗口定期集中受理，具体时间以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政策兑现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窗口通知为准。集中受理事项以当批次规定的最后收件日作为正式收件日期。</w:t>
      </w:r>
    </w:p>
    <w:p>
      <w:pPr>
        <w:adjustRightInd w:val="0"/>
        <w:snapToGrid w:val="0"/>
        <w:spacing w:before="313" w:beforeLines="100"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四、资助标准</w:t>
      </w:r>
    </w:p>
    <w:p>
      <w:pPr>
        <w:adjustRightInd w:val="0"/>
        <w:snapToGrid w:val="0"/>
        <w:spacing w:line="560" w:lineRule="exact"/>
        <w:ind w:firstLine="640" w:firstLineChars="200"/>
        <w:rPr>
          <w:rFonts w:hint="eastAsia" w:ascii="Times New Roman" w:hAnsi="Times New Roman" w:eastAsia="仿宋_GB2312"/>
          <w:color w:val="000000" w:themeColor="text1"/>
          <w:sz w:val="32"/>
          <w:szCs w:val="32"/>
          <w:lang w:eastAsia="zh-CN"/>
          <w14:textFill>
            <w14:solidFill>
              <w14:schemeClr w14:val="tx1"/>
            </w14:solidFill>
          </w14:textFill>
        </w:rPr>
      </w:pPr>
      <w:r>
        <w:rPr>
          <w:rFonts w:hint="default" w:ascii="Times New Roman" w:hAnsi="Times New Roman" w:eastAsia="仿宋_GB2312"/>
          <w:color w:val="000000" w:themeColor="text1"/>
          <w:sz w:val="32"/>
          <w:szCs w:val="32"/>
          <w14:textFill>
            <w14:solidFill>
              <w14:schemeClr w14:val="tx1"/>
            </w14:solidFill>
          </w14:textFill>
        </w:rPr>
        <w:t>获得国家科技部门或省科技部门单独认定的工程技术研究中心、重点实验室的民营及中小企业，按认定年度当年研发费用加计扣除总额的1%给予</w:t>
      </w:r>
      <w:r>
        <w:rPr>
          <w:rFonts w:hint="eastAsia" w:ascii="Times New Roman" w:hAnsi="Times New Roman" w:eastAsia="仿宋_GB2312"/>
          <w:color w:val="000000" w:themeColor="text1"/>
          <w:sz w:val="32"/>
          <w:szCs w:val="32"/>
          <w:lang w:val="en-US" w:eastAsia="zh-CN"/>
          <w14:textFill>
            <w14:solidFill>
              <w14:schemeClr w14:val="tx1"/>
            </w14:solidFill>
          </w14:textFill>
        </w:rPr>
        <w:t>一次性</w:t>
      </w:r>
      <w:r>
        <w:rPr>
          <w:rFonts w:hint="default" w:ascii="Times New Roman" w:hAnsi="Times New Roman" w:eastAsia="仿宋_GB2312"/>
          <w:color w:val="000000" w:themeColor="text1"/>
          <w:sz w:val="32"/>
          <w:szCs w:val="32"/>
          <w14:textFill>
            <w14:solidFill>
              <w14:schemeClr w14:val="tx1"/>
            </w14:solidFill>
          </w14:textFill>
        </w:rPr>
        <w:t>额外奖励，每家企业每年最高50万元。</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default" w:ascii="Times New Roman" w:hAnsi="Times New Roman" w:eastAsia="仿宋_GB2312"/>
          <w:color w:val="000000" w:themeColor="text1"/>
          <w:sz w:val="32"/>
          <w:szCs w:val="32"/>
          <w14:textFill>
            <w14:solidFill>
              <w14:schemeClr w14:val="tx1"/>
            </w14:solidFill>
          </w14:textFill>
        </w:rPr>
        <w:t>研发费用加计扣除总额数据是取自企业所得税汇算清缴报告中“研发费用加计扣除优惠明细表”行次51</w:t>
      </w:r>
      <w:r>
        <w:rPr>
          <w:rFonts w:hint="eastAsia" w:ascii="Times New Roman" w:hAnsi="Times New Roman" w:eastAsia="仿宋_GB2312"/>
          <w:color w:val="000000" w:themeColor="text1"/>
          <w:sz w:val="32"/>
          <w:szCs w:val="32"/>
          <w:lang w:eastAsia="zh-CN"/>
          <w14:textFill>
            <w14:solidFill>
              <w14:schemeClr w14:val="tx1"/>
            </w14:solidFill>
          </w14:textFill>
        </w:rPr>
        <w:t>。）</w:t>
      </w:r>
    </w:p>
    <w:p>
      <w:pPr>
        <w:numPr>
          <w:ilvl w:val="0"/>
          <w:numId w:val="0"/>
        </w:numPr>
        <w:adjustRightInd w:val="0"/>
        <w:snapToGrid w:val="0"/>
        <w:spacing w:before="313" w:beforeLines="100"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五、</w:t>
      </w:r>
      <w:r>
        <w:rPr>
          <w:rFonts w:hint="default" w:ascii="Times New Roman" w:hAnsi="Times New Roman" w:eastAsia="黑体" w:cs="Times New Roman"/>
          <w:color w:val="000000" w:themeColor="text1"/>
          <w:sz w:val="32"/>
          <w:szCs w:val="32"/>
          <w14:textFill>
            <w14:solidFill>
              <w14:schemeClr w14:val="tx1"/>
            </w14:solidFill>
          </w14:textFill>
        </w:rPr>
        <w:t>申请材料</w:t>
      </w:r>
    </w:p>
    <w:p>
      <w:pPr>
        <w:adjustRightInd w:val="0"/>
        <w:snapToGrid w:val="0"/>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以下材料</w:t>
      </w:r>
      <w:r>
        <w:rPr>
          <w:rFonts w:hint="default" w:ascii="Times New Roman" w:hAnsi="Times New Roman" w:eastAsia="仿宋_GB2312" w:cs="Times New Roman"/>
          <w:b/>
          <w:bCs/>
          <w:color w:val="000000" w:themeColor="text1"/>
          <w:sz w:val="32"/>
          <w:szCs w:val="32"/>
          <w14:textFill>
            <w14:solidFill>
              <w14:schemeClr w14:val="tx1"/>
            </w14:solidFill>
          </w14:textFill>
        </w:rPr>
        <w:t>一式一份</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装订成册，</w:t>
      </w:r>
      <w:r>
        <w:rPr>
          <w:rFonts w:hint="default" w:ascii="Times New Roman" w:hAnsi="Times New Roman" w:eastAsia="仿宋_GB2312" w:cs="Times New Roman"/>
          <w:color w:val="000000" w:themeColor="text1"/>
          <w:sz w:val="32"/>
          <w:szCs w:val="32"/>
          <w14:textFill>
            <w14:solidFill>
              <w14:schemeClr w14:val="tx1"/>
            </w14:solidFill>
          </w14:textFill>
        </w:rPr>
        <w:t>在办理申请审批时提供，除《广州开发区政策兑现事项材料清单》外，其他材料需在政策兑现服务信息系统中扫描上传：</w:t>
      </w:r>
    </w:p>
    <w:p>
      <w:pPr>
        <w:adjustRightInd w:val="0"/>
        <w:snapToGrid w:val="0"/>
        <w:spacing w:line="560"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《广州开发区政策兑现事项材料清单》（该清单在政策兑现服务信息系统预审通过后系统自动生成，请自行打印并在提交纸质材料时一并提交，经办人签名）；</w:t>
      </w:r>
    </w:p>
    <w:p>
      <w:pPr>
        <w:adjustRightInd w:val="0"/>
        <w:snapToGrid w:val="0"/>
        <w:spacing w:line="560" w:lineRule="exact"/>
        <w:ind w:firstLine="640" w:firstLineChars="200"/>
        <w:jc w:val="left"/>
        <w:rPr>
          <w:rFonts w:ascii="Times New Roman" w:hAnsi="Times New Roman" w:eastAsia="仿宋_GB2312" w:cs="Times New Roman"/>
          <w:color w:val="000000" w:themeColor="text1"/>
          <w:kern w:val="0"/>
          <w:sz w:val="32"/>
          <w:szCs w:val="32"/>
          <w:lang w:bidi="ar"/>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bidi="ar"/>
          <w14:textFill>
            <w14:solidFill>
              <w14:schemeClr w14:val="tx1"/>
            </w14:solidFill>
          </w14:textFill>
        </w:rPr>
        <w:t>黄埔区 广州开发区</w:t>
      </w:r>
      <w:r>
        <w:rPr>
          <w:rFonts w:hint="default" w:ascii="Times New Roman" w:hAnsi="Times New Roman" w:eastAsia="仿宋_GB2312" w:cs="Times New Roman"/>
          <w:color w:val="000000" w:themeColor="text1"/>
          <w:sz w:val="32"/>
          <w:szCs w:val="32"/>
          <w14:textFill>
            <w14:solidFill>
              <w14:schemeClr w14:val="tx1"/>
            </w14:solidFill>
          </w14:textFill>
        </w:rPr>
        <w:t>企业研发创新资助</w:t>
      </w:r>
      <w:r>
        <w:rPr>
          <w:rFonts w:hint="default" w:ascii="Times New Roman" w:hAnsi="Times New Roman" w:eastAsia="仿宋_GB2312" w:cs="Times New Roman"/>
          <w:color w:val="000000" w:themeColor="text1"/>
          <w:kern w:val="0"/>
          <w:sz w:val="32"/>
          <w:szCs w:val="32"/>
          <w:lang w:bidi="ar"/>
          <w14:textFill>
            <w14:solidFill>
              <w14:schemeClr w14:val="tx1"/>
            </w14:solidFill>
          </w14:textFill>
        </w:rPr>
        <w:t>申请书》（</w:t>
      </w:r>
      <w:r>
        <w:rPr>
          <w:rFonts w:hint="default" w:ascii="Times New Roman" w:hAnsi="Times New Roman" w:eastAsia="仿宋_GB2312" w:cs="Times New Roman"/>
          <w:b/>
          <w:bCs/>
          <w:color w:val="000000" w:themeColor="text1"/>
          <w:kern w:val="0"/>
          <w:sz w:val="32"/>
          <w:szCs w:val="32"/>
          <w:lang w:bidi="ar"/>
          <w14:textFill>
            <w14:solidFill>
              <w14:schemeClr w14:val="tx1"/>
            </w14:solidFill>
          </w14:textFill>
        </w:rPr>
        <w:t>原件</w:t>
      </w:r>
      <w:r>
        <w:rPr>
          <w:rFonts w:hint="default" w:ascii="Times New Roman" w:hAnsi="Times New Roman" w:eastAsia="仿宋_GB2312" w:cs="Times New Roman"/>
          <w:color w:val="000000" w:themeColor="text1"/>
          <w:kern w:val="0"/>
          <w:sz w:val="32"/>
          <w:szCs w:val="32"/>
          <w:lang w:bidi="ar"/>
          <w14:textFill>
            <w14:solidFill>
              <w14:schemeClr w14:val="tx1"/>
            </w14:solidFill>
          </w14:textFill>
        </w:rPr>
        <w:t>，法定代表人签字，并加盖单位公章；若委托代理人签名的，须提交授权委托书，复印件加盖单位公章）；</w:t>
      </w:r>
    </w:p>
    <w:p>
      <w:pPr>
        <w:adjustRightInd w:val="0"/>
        <w:snapToGrid w:val="0"/>
        <w:spacing w:line="560" w:lineRule="exact"/>
        <w:ind w:firstLine="640" w:firstLineChars="200"/>
        <w:jc w:val="left"/>
        <w:rPr>
          <w:rFonts w:ascii="Times New Roman" w:hAnsi="Times New Roman" w:eastAsia="仿宋_GB2312" w:cs="Times New Roman"/>
          <w:color w:val="000000" w:themeColor="text1"/>
          <w:kern w:val="0"/>
          <w:sz w:val="32"/>
          <w:szCs w:val="32"/>
          <w:lang w:bidi="ar"/>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3</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《承诺书》</w:t>
      </w:r>
      <w:r>
        <w:rPr>
          <w:rFonts w:hint="default" w:ascii="Times New Roman" w:hAnsi="Times New Roman" w:eastAsia="仿宋_GB2312" w:cs="Times New Roman"/>
          <w:color w:val="000000" w:themeColor="text1"/>
          <w:kern w:val="0"/>
          <w:sz w:val="32"/>
          <w:szCs w:val="32"/>
          <w:lang w:bidi="ar"/>
          <w14:textFill>
            <w14:solidFill>
              <w14:schemeClr w14:val="tx1"/>
            </w14:solidFill>
          </w14:textFill>
        </w:rPr>
        <w:t>（</w:t>
      </w:r>
      <w:r>
        <w:rPr>
          <w:rFonts w:hint="default" w:ascii="Times New Roman" w:hAnsi="Times New Roman" w:eastAsia="仿宋_GB2312" w:cs="Times New Roman"/>
          <w:b/>
          <w:bCs/>
          <w:color w:val="000000" w:themeColor="text1"/>
          <w:kern w:val="0"/>
          <w:sz w:val="32"/>
          <w:szCs w:val="32"/>
          <w:lang w:bidi="ar"/>
          <w14:textFill>
            <w14:solidFill>
              <w14:schemeClr w14:val="tx1"/>
            </w14:solidFill>
          </w14:textFill>
        </w:rPr>
        <w:t>原件</w:t>
      </w:r>
      <w:r>
        <w:rPr>
          <w:rFonts w:hint="default" w:ascii="Times New Roman" w:hAnsi="Times New Roman" w:eastAsia="仿宋_GB2312" w:cs="Times New Roman"/>
          <w:color w:val="000000" w:themeColor="text1"/>
          <w:kern w:val="0"/>
          <w:sz w:val="32"/>
          <w:szCs w:val="32"/>
          <w:lang w:bidi="ar"/>
          <w14:textFill>
            <w14:solidFill>
              <w14:schemeClr w14:val="tx1"/>
            </w14:solidFill>
          </w14:textFill>
        </w:rPr>
        <w:t>，法定代表人签字，并加盖单位公章；若委托代理人签名的，须提交授权委托书，复印件加盖单位公章）；</w:t>
      </w:r>
    </w:p>
    <w:p>
      <w:pPr>
        <w:adjustRightInd w:val="0"/>
        <w:snapToGrid w:val="0"/>
        <w:spacing w:line="560" w:lineRule="exact"/>
        <w:ind w:firstLine="640" w:firstLineChars="200"/>
        <w:jc w:val="left"/>
        <w:rPr>
          <w:rFonts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4</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一照一码</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营业执照（复印件加盖单位公章）；</w:t>
      </w:r>
    </w:p>
    <w:p>
      <w:pPr>
        <w:adjustRightInd w:val="0"/>
        <w:snapToGrid w:val="0"/>
        <w:spacing w:line="56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5</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获得国家科技部门或省科技部门单独认定的工程技术研究中心、重点实验室的文件（复印件加盖单位公章）</w:t>
      </w:r>
      <w:r>
        <w:rPr>
          <w:rFonts w:hint="default" w:ascii="Times New Roman" w:hAnsi="Times New Roman" w:eastAsia="仿宋_GB2312" w:cs="Times New Roman"/>
          <w:color w:val="000000" w:themeColor="text1"/>
          <w:kern w:val="0"/>
          <w:sz w:val="32"/>
          <w:szCs w:val="32"/>
          <w14:textFill>
            <w14:solidFill>
              <w14:schemeClr w14:val="tx1"/>
            </w14:solidFill>
          </w14:textFill>
        </w:rPr>
        <w:t>；</w:t>
      </w:r>
    </w:p>
    <w:p>
      <w:pPr>
        <w:adjustRightInd w:val="0"/>
        <w:snapToGrid w:val="0"/>
        <w:spacing w:line="560" w:lineRule="exact"/>
        <w:ind w:firstLine="640" w:firstLineChars="200"/>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上述研发机构认定当年度的纳税申报表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的</w:t>
      </w:r>
      <w:r>
        <w:rPr>
          <w:rFonts w:hint="default" w:ascii="Times New Roman" w:hAnsi="Times New Roman" w:eastAsia="仿宋_GB2312" w:cs="Times New Roman"/>
          <w:color w:val="000000" w:themeColor="text1"/>
          <w:sz w:val="32"/>
          <w:szCs w:val="32"/>
          <w14:textFill>
            <w14:solidFill>
              <w14:schemeClr w14:val="tx1"/>
            </w14:solidFill>
          </w14:textFill>
        </w:rPr>
        <w:t>首页</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企业所得税年度纳税申报表（A100000表）和</w:t>
      </w:r>
      <w:r>
        <w:rPr>
          <w:rFonts w:hint="default" w:ascii="Times New Roman" w:hAnsi="Times New Roman" w:eastAsia="仿宋_GB2312" w:cs="Times New Roman"/>
          <w:color w:val="000000" w:themeColor="text1"/>
          <w:sz w:val="32"/>
          <w:szCs w:val="32"/>
          <w14:textFill>
            <w14:solidFill>
              <w14:schemeClr w14:val="tx1"/>
            </w14:solidFill>
          </w14:textFill>
        </w:rPr>
        <w:t>企业研发费用加计扣除优惠明细表（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其中申报表首页须加盖税局业务章，复印件加盖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单位公章</w:t>
      </w:r>
      <w:r>
        <w:rPr>
          <w:rFonts w:hint="eastAsia"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b/>
          <w:bCs/>
          <w:color w:val="000000" w:themeColor="text1"/>
          <w:sz w:val="32"/>
          <w:szCs w:val="32"/>
          <w14:textFill>
            <w14:solidFill>
              <w14:schemeClr w14:val="tx1"/>
            </w14:solidFill>
          </w14:textFill>
        </w:rPr>
        <w:t>并提供原件供现场核验</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pStyle w:val="2"/>
        <w:ind w:left="0" w:leftChars="0" w:firstLine="640"/>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统计关系证明材料：</w:t>
      </w:r>
    </w:p>
    <w:p>
      <w:pPr>
        <w:pStyle w:val="2"/>
        <w:ind w:left="0" w:leftChars="0" w:firstLine="640"/>
        <w:rPr>
          <w:rFonts w:hint="eastAsia" w:ascii="Times New Roman" w:hAnsi="Times New Roman" w:eastAsia="仿宋_GB2312"/>
          <w:color w:val="000000" w:themeColor="text1"/>
          <w:sz w:val="32"/>
          <w:szCs w:val="32"/>
          <w:lang w:eastAsia="zh-CN"/>
          <w14:textFill>
            <w14:solidFill>
              <w14:schemeClr w14:val="tx1"/>
            </w14:solidFill>
          </w14:textFill>
        </w:rPr>
      </w:pP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eastAsia" w:ascii="Times New Roman" w:hAnsi="Times New Roman" w:eastAsia="仿宋_GB2312"/>
          <w:color w:val="000000" w:themeColor="text1"/>
          <w:sz w:val="32"/>
          <w:szCs w:val="32"/>
          <w:lang w:val="en-US" w:eastAsia="zh-CN"/>
          <w14:textFill>
            <w14:solidFill>
              <w14:schemeClr w14:val="tx1"/>
            </w14:solidFill>
          </w14:textFill>
        </w:rPr>
        <w:t>1</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default" w:ascii="Times New Roman" w:hAnsi="Times New Roman" w:eastAsia="仿宋_GB2312"/>
          <w:color w:val="000000" w:themeColor="text1"/>
          <w:sz w:val="32"/>
          <w:szCs w:val="32"/>
          <w14:textFill>
            <w14:solidFill>
              <w14:schemeClr w14:val="tx1"/>
            </w14:solidFill>
          </w14:textFill>
        </w:rPr>
        <w:t>规上企业进入“广东省企业一套表平台”（国家统计局一套表系统），打印</w:t>
      </w:r>
      <w:r>
        <w:rPr>
          <w:rFonts w:hint="eastAsia" w:ascii="Times New Roman" w:hAnsi="Times New Roman" w:eastAsia="仿宋_GB2312"/>
          <w:color w:val="000000" w:themeColor="text1"/>
          <w:sz w:val="32"/>
          <w:szCs w:val="32"/>
          <w:lang w:val="en-US" w:eastAsia="zh-CN"/>
          <w14:textFill>
            <w14:solidFill>
              <w14:schemeClr w14:val="tx1"/>
            </w14:solidFill>
          </w14:textFill>
        </w:rPr>
        <w:t>上年度的</w:t>
      </w:r>
      <w:r>
        <w:rPr>
          <w:rFonts w:hint="default" w:ascii="Times New Roman" w:hAnsi="Times New Roman" w:eastAsia="仿宋_GB2312"/>
          <w:color w:val="000000" w:themeColor="text1"/>
          <w:sz w:val="32"/>
          <w:szCs w:val="32"/>
          <w14:textFill>
            <w14:solidFill>
              <w14:schemeClr w14:val="tx1"/>
            </w14:solidFill>
          </w14:textFill>
        </w:rPr>
        <w:t>“调查单位基本情况表”并加盖单位公章</w:t>
      </w:r>
      <w:r>
        <w:rPr>
          <w:rFonts w:hint="eastAsia" w:ascii="Times New Roman" w:hAnsi="Times New Roman" w:eastAsia="仿宋_GB2312"/>
          <w:color w:val="000000" w:themeColor="text1"/>
          <w:sz w:val="32"/>
          <w:szCs w:val="32"/>
          <w:lang w:eastAsia="zh-CN"/>
          <w14:textFill>
            <w14:solidFill>
              <w14:schemeClr w14:val="tx1"/>
            </w14:solidFill>
          </w14:textFill>
        </w:rPr>
        <w:t>；</w:t>
      </w:r>
    </w:p>
    <w:p>
      <w:pPr>
        <w:pStyle w:val="2"/>
        <w:ind w:left="0" w:leftChars="0" w:firstLine="640"/>
        <w:rPr>
          <w:rFonts w:hint="eastAsia" w:ascii="Times New Roman" w:hAnsi="Times New Roman" w:eastAsia="仿宋_GB2312"/>
          <w:color w:val="000000" w:themeColor="text1"/>
          <w:sz w:val="32"/>
          <w:szCs w:val="32"/>
          <w:lang w:eastAsia="zh-CN"/>
          <w14:textFill>
            <w14:solidFill>
              <w14:schemeClr w14:val="tx1"/>
            </w14:solidFill>
          </w14:textFill>
        </w:rPr>
      </w:pP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eastAsia" w:ascii="Times New Roman" w:hAnsi="Times New Roman" w:eastAsia="仿宋_GB2312"/>
          <w:color w:val="000000" w:themeColor="text1"/>
          <w:sz w:val="32"/>
          <w:szCs w:val="32"/>
          <w:lang w:val="en-US" w:eastAsia="zh-CN"/>
          <w14:textFill>
            <w14:solidFill>
              <w14:schemeClr w14:val="tx1"/>
            </w14:solidFill>
          </w14:textFill>
        </w:rPr>
        <w:t>2</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default" w:ascii="Times New Roman" w:hAnsi="Times New Roman" w:eastAsia="仿宋_GB2312"/>
          <w:color w:val="000000" w:themeColor="text1"/>
          <w:kern w:val="0"/>
          <w:sz w:val="32"/>
          <w:szCs w:val="32"/>
          <w:shd w:val="clear" w:color="auto" w:fill="FFFFFF"/>
          <w14:textFill>
            <w14:solidFill>
              <w14:schemeClr w14:val="tx1"/>
            </w14:solidFill>
          </w14:textFill>
        </w:rPr>
        <w:t>规下企业或达到规上但未入统的企业联系科技主管部门（</w:t>
      </w:r>
      <w:r>
        <w:rPr>
          <w:rFonts w:hint="eastAsia" w:ascii="Times New Roman" w:hAnsi="Times New Roman" w:eastAsia="仿宋_GB2312"/>
          <w:color w:val="000000" w:themeColor="text1"/>
          <w:kern w:val="0"/>
          <w:sz w:val="32"/>
          <w:szCs w:val="32"/>
          <w:shd w:val="clear" w:color="auto" w:fill="FFFFFF"/>
          <w:lang w:eastAsia="zh-CN"/>
          <w14:textFill>
            <w14:solidFill>
              <w14:schemeClr w14:val="tx1"/>
            </w14:solidFill>
          </w14:textFill>
        </w:rPr>
        <w:t>联系所在街道</w:t>
      </w:r>
      <w:r>
        <w:rPr>
          <w:rFonts w:hint="default" w:ascii="Times New Roman" w:hAnsi="Times New Roman" w:eastAsia="仿宋_GB2312"/>
          <w:color w:val="000000" w:themeColor="text1"/>
          <w:kern w:val="0"/>
          <w:sz w:val="32"/>
          <w:szCs w:val="32"/>
          <w:shd w:val="clear" w:color="auto" w:fill="FFFFFF"/>
          <w14:textFill>
            <w14:solidFill>
              <w14:schemeClr w14:val="tx1"/>
            </w14:solidFill>
          </w14:textFill>
        </w:rPr>
        <w:t>）打印《查看法人单位表》并加盖单位公章</w:t>
      </w:r>
      <w:r>
        <w:rPr>
          <w:rFonts w:hint="eastAsia" w:ascii="Times New Roman" w:hAnsi="Times New Roman" w:eastAsia="仿宋_GB2312"/>
          <w:color w:val="000000" w:themeColor="text1"/>
          <w:kern w:val="0"/>
          <w:sz w:val="32"/>
          <w:szCs w:val="32"/>
          <w:shd w:val="clear" w:color="auto" w:fill="FFFFFF"/>
          <w:lang w:eastAsia="zh-CN"/>
          <w14:textFill>
            <w14:solidFill>
              <w14:schemeClr w14:val="tx1"/>
            </w14:solidFill>
          </w14:textFill>
        </w:rPr>
        <w:t>；</w:t>
      </w:r>
    </w:p>
    <w:p>
      <w:pPr>
        <w:ind w:firstLine="640" w:firstLineChars="200"/>
        <w:rPr>
          <w:rFonts w:hint="default" w:ascii="Times New Roman" w:hAnsi="Times New Roman" w:eastAsia="仿宋_GB2312"/>
          <w:color w:val="000000" w:themeColor="text1"/>
          <w:kern w:val="0"/>
          <w:sz w:val="32"/>
          <w:szCs w:val="32"/>
          <w:shd w:val="clear" w:color="auto" w:fill="FFFFFF"/>
          <w:lang w:val="en-US" w:eastAsia="zh-CN"/>
          <w14:textFill>
            <w14:solidFill>
              <w14:schemeClr w14:val="tx1"/>
            </w14:solidFill>
          </w14:textFill>
        </w:rPr>
      </w:pPr>
      <w:r>
        <w:rPr>
          <w:rFonts w:hint="eastAsia" w:ascii="Times New Roman" w:hAnsi="Times New Roman" w:eastAsia="仿宋_GB2312"/>
          <w:color w:val="000000" w:themeColor="text1"/>
          <w:kern w:val="0"/>
          <w:sz w:val="32"/>
          <w:szCs w:val="32"/>
          <w:shd w:val="clear" w:color="auto" w:fill="FFFFFF"/>
          <w:lang w:val="en-US" w:eastAsia="zh-CN"/>
          <w14:textFill>
            <w14:solidFill>
              <w14:schemeClr w14:val="tx1"/>
            </w14:solidFill>
          </w14:textFill>
        </w:rPr>
        <w:t>8.认定年度12月份的社会保险参保证明（单位）表(须加盖社保中心业务章，复印件加盖企业公章</w:t>
      </w:r>
      <w:r>
        <w:rPr>
          <w:rFonts w:hint="eastAsia" w:ascii="仿宋_GB2312" w:eastAsia="仿宋_GB2312" w:cs="仿宋_GB2312"/>
          <w:color w:val="000000" w:themeColor="text1"/>
          <w:sz w:val="32"/>
          <w:szCs w:val="32"/>
          <w14:textFill>
            <w14:solidFill>
              <w14:schemeClr w14:val="tx1"/>
            </w14:solidFill>
          </w14:textFill>
        </w:rPr>
        <w:t>，</w:t>
      </w:r>
      <w:r>
        <w:rPr>
          <w:rFonts w:hint="eastAsia" w:ascii="仿宋_GB2312" w:eastAsia="仿宋_GB2312" w:cs="仿宋_GB2312"/>
          <w:b/>
          <w:bCs/>
          <w:color w:val="000000" w:themeColor="text1"/>
          <w:sz w:val="32"/>
          <w:szCs w:val="32"/>
          <w14:textFill>
            <w14:solidFill>
              <w14:schemeClr w14:val="tx1"/>
            </w14:solidFill>
          </w14:textFill>
        </w:rPr>
        <w:t>并提供原件供现场核验</w:t>
      </w:r>
      <w:r>
        <w:rPr>
          <w:rFonts w:hint="default" w:ascii="Times New Roman" w:hAnsi="Times New Roman" w:eastAsia="仿宋_GB2312"/>
          <w:color w:val="000000" w:themeColor="text1"/>
          <w:kern w:val="0"/>
          <w:sz w:val="32"/>
          <w:szCs w:val="32"/>
          <w:shd w:val="clear" w:color="auto" w:fill="FFFFFF"/>
          <w:lang w:val="en-US" w:eastAsia="zh-CN"/>
          <w14:textFill>
            <w14:solidFill>
              <w14:schemeClr w14:val="tx1"/>
            </w14:solidFill>
          </w14:textFill>
        </w:rPr>
        <w:t>）。</w:t>
      </w:r>
    </w:p>
    <w:p>
      <w:pPr>
        <w:adjustRightInd w:val="0"/>
        <w:snapToGrid w:val="0"/>
        <w:spacing w:before="156" w:beforeLines="50" w:line="560" w:lineRule="exact"/>
        <w:ind w:firstLine="643" w:firstLineChars="200"/>
        <w:jc w:val="left"/>
        <w:rPr>
          <w:rFonts w:ascii="Times New Roman" w:hAnsi="Times New Roman" w:eastAsia="仿宋_GB2312" w:cs="Times New Roman"/>
          <w:b/>
          <w:kern w:val="0"/>
          <w:sz w:val="32"/>
          <w:szCs w:val="32"/>
          <w:shd w:val="clear" w:color="auto" w:fill="FFFFFF"/>
        </w:rPr>
      </w:pPr>
      <w:r>
        <w:rPr>
          <w:rFonts w:hint="default" w:ascii="Times New Roman" w:hAnsi="Times New Roman" w:eastAsia="仿宋_GB2312"/>
          <w:b/>
          <w:color w:val="000000" w:themeColor="text1"/>
          <w:sz w:val="32"/>
          <w:szCs w:val="32"/>
          <w14:textFill>
            <w14:solidFill>
              <w14:schemeClr w14:val="tx1"/>
            </w14:solidFill>
          </w14:textFill>
        </w:rPr>
        <w:t>实质审核通过后</w:t>
      </w:r>
      <w:r>
        <w:rPr>
          <w:rFonts w:hint="default" w:ascii="Times New Roman" w:hAnsi="Times New Roman" w:eastAsia="仿宋_GB2312"/>
          <w:b/>
          <w:sz w:val="32"/>
          <w:szCs w:val="32"/>
        </w:rPr>
        <w:t>，</w:t>
      </w:r>
      <w:r>
        <w:rPr>
          <w:rFonts w:hint="default" w:ascii="Times New Roman" w:hAnsi="Times New Roman" w:eastAsia="仿宋_GB2312" w:cs="Times New Roman"/>
          <w:b/>
          <w:kern w:val="0"/>
          <w:sz w:val="32"/>
          <w:szCs w:val="32"/>
          <w:shd w:val="clear" w:color="auto" w:fill="FFFFFF"/>
        </w:rPr>
        <w:t>登录政策兑现服务信息系统在线办理资金拨付申请：</w:t>
      </w:r>
    </w:p>
    <w:p>
      <w:pPr>
        <w:adjustRightInd w:val="0"/>
        <w:snapToGrid w:val="0"/>
        <w:spacing w:before="156" w:beforeLines="50" w:line="560" w:lineRule="exact"/>
        <w:ind w:firstLine="640" w:firstLineChars="200"/>
        <w:jc w:val="left"/>
        <w:rPr>
          <w:rFonts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w:t>
      </w:r>
      <w:r>
        <w:rPr>
          <w:rFonts w:hint="eastAsia" w:ascii="仿宋_GB2312" w:hAnsi="仿宋_GB2312" w:eastAsia="仿宋_GB2312" w:cs="仿宋_GB2312"/>
          <w:kern w:val="0"/>
          <w:sz w:val="32"/>
          <w:szCs w:val="32"/>
          <w:shd w:val="clear" w:color="auto" w:fill="FFFFFF"/>
        </w:rPr>
        <w:t>.</w:t>
      </w:r>
      <w:r>
        <w:rPr>
          <w:rFonts w:hint="default" w:ascii="Times New Roman" w:hAnsi="Times New Roman" w:eastAsia="仿宋_GB2312" w:cs="Times New Roman"/>
          <w:kern w:val="0"/>
          <w:sz w:val="32"/>
          <w:szCs w:val="32"/>
          <w:shd w:val="clear" w:color="auto" w:fill="FFFFFF"/>
        </w:rPr>
        <w:t>《收款确认函》（加盖单位公章及财务专用章并上传</w:t>
      </w:r>
      <w:r>
        <w:rPr>
          <w:rFonts w:hint="default" w:ascii="Times New Roman" w:hAnsi="Times New Roman" w:eastAsia="仿宋_GB2312" w:cs="Times New Roman"/>
          <w:b/>
          <w:bCs/>
          <w:kern w:val="0"/>
          <w:sz w:val="32"/>
          <w:szCs w:val="32"/>
          <w:shd w:val="clear" w:color="auto" w:fill="FFFFFF"/>
        </w:rPr>
        <w:t>原件的彩色扫描件</w:t>
      </w:r>
      <w:r>
        <w:rPr>
          <w:rFonts w:hint="default" w:ascii="Times New Roman" w:hAnsi="Times New Roman" w:eastAsia="仿宋_GB2312" w:cs="Times New Roman"/>
          <w:kern w:val="0"/>
          <w:sz w:val="32"/>
          <w:szCs w:val="32"/>
          <w:shd w:val="clear" w:color="auto" w:fill="FFFFFF"/>
        </w:rPr>
        <w:t>。上传《收款确认函》之前，请务必确认系统中的单位名称及银行账户等信息准确无误）。</w:t>
      </w:r>
    </w:p>
    <w:p>
      <w:pPr>
        <w:adjustRightInd w:val="0"/>
        <w:snapToGrid w:val="0"/>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kern w:val="0"/>
          <w:sz w:val="32"/>
          <w:szCs w:val="32"/>
          <w:shd w:val="clear" w:color="auto" w:fill="FFFFFF"/>
        </w:rPr>
        <w:t>2</w:t>
      </w:r>
      <w:r>
        <w:rPr>
          <w:rFonts w:hint="eastAsia" w:ascii="仿宋_GB2312" w:hAnsi="仿宋_GB2312" w:eastAsia="仿宋_GB2312" w:cs="仿宋_GB2312"/>
          <w:kern w:val="0"/>
          <w:sz w:val="32"/>
          <w:szCs w:val="32"/>
          <w:shd w:val="clear" w:color="auto" w:fill="FFFFFF"/>
        </w:rPr>
        <w:t>.</w:t>
      </w:r>
      <w:r>
        <w:rPr>
          <w:rFonts w:hint="default" w:ascii="Times New Roman" w:hAnsi="Times New Roman" w:eastAsia="仿宋_GB2312" w:cs="Times New Roman"/>
          <w:kern w:val="0"/>
          <w:sz w:val="32"/>
          <w:szCs w:val="32"/>
          <w:shd w:val="clear" w:color="auto" w:fill="FFFFFF"/>
        </w:rPr>
        <w:t>若单位信息有变更的，需及时修改系统资料信息，并上传《工商变更登记备案通知书》、</w:t>
      </w:r>
      <w:r>
        <w:rPr>
          <w:rFonts w:hint="default" w:ascii="Times New Roman" w:hAnsi="Times New Roman" w:eastAsia="仿宋_GB2312" w:cs="Times New Roman"/>
          <w:sz w:val="32"/>
          <w:szCs w:val="32"/>
        </w:rPr>
        <w:t>企业银行基本户</w:t>
      </w:r>
      <w:r>
        <w:rPr>
          <w:rFonts w:hint="default" w:ascii="Times New Roman" w:hAnsi="Times New Roman" w:eastAsia="仿宋_GB2312" w:cs="Times New Roman"/>
          <w:kern w:val="0"/>
          <w:sz w:val="32"/>
          <w:szCs w:val="32"/>
          <w:shd w:val="clear" w:color="auto" w:fill="FFFFFF"/>
        </w:rPr>
        <w:t>《</w:t>
      </w:r>
      <w:r>
        <w:rPr>
          <w:rFonts w:hint="default" w:ascii="Times New Roman" w:hAnsi="Times New Roman" w:eastAsia="仿宋_GB2312" w:cs="Times New Roman"/>
          <w:sz w:val="32"/>
          <w:szCs w:val="32"/>
        </w:rPr>
        <w:t>开户许可证</w:t>
      </w:r>
      <w:r>
        <w:rPr>
          <w:rFonts w:hint="default" w:ascii="Times New Roman" w:hAnsi="Times New Roman" w:eastAsia="仿宋_GB2312" w:cs="Times New Roman"/>
          <w:kern w:val="0"/>
          <w:sz w:val="32"/>
          <w:szCs w:val="32"/>
          <w:shd w:val="clear" w:color="auto" w:fill="FFFFFF"/>
        </w:rPr>
        <w:t>》等</w:t>
      </w:r>
      <w:r>
        <w:rPr>
          <w:rFonts w:hint="default" w:ascii="Times New Roman" w:hAnsi="Times New Roman" w:eastAsia="仿宋_GB2312" w:cs="Times New Roman"/>
          <w:b/>
          <w:bCs/>
          <w:kern w:val="0"/>
          <w:sz w:val="32"/>
          <w:szCs w:val="32"/>
          <w:shd w:val="clear" w:color="auto" w:fill="FFFFFF"/>
        </w:rPr>
        <w:t>原件的彩色扫描件</w:t>
      </w:r>
      <w:r>
        <w:rPr>
          <w:rFonts w:hint="default" w:ascii="Times New Roman" w:hAnsi="Times New Roman" w:eastAsia="仿宋_GB2312" w:cs="Times New Roman"/>
          <w:kern w:val="0"/>
          <w:sz w:val="32"/>
          <w:szCs w:val="32"/>
          <w:shd w:val="clear" w:color="auto" w:fill="FFFFFF"/>
        </w:rPr>
        <w:t>（</w:t>
      </w:r>
      <w:r>
        <w:rPr>
          <w:rFonts w:hint="default" w:ascii="Times New Roman" w:hAnsi="Times New Roman" w:eastAsia="仿宋_GB2312" w:cs="Times New Roman"/>
          <w:b/>
          <w:kern w:val="0"/>
          <w:sz w:val="32"/>
          <w:szCs w:val="32"/>
          <w:shd w:val="clear" w:color="auto" w:fill="FFFFFF"/>
        </w:rPr>
        <w:t>若单位名称与上级科技部门下发的相关通知文件上的单位名称一致，则无需提供</w:t>
      </w:r>
      <w:r>
        <w:rPr>
          <w:rFonts w:hint="default" w:ascii="Times New Roman" w:hAnsi="Times New Roman" w:eastAsia="仿宋_GB2312" w:cs="Times New Roman"/>
          <w:kern w:val="0"/>
          <w:sz w:val="32"/>
          <w:szCs w:val="32"/>
          <w:shd w:val="clear" w:color="auto" w:fill="FFFFFF"/>
        </w:rPr>
        <w:t>）。</w:t>
      </w:r>
    </w:p>
    <w:p>
      <w:pPr>
        <w:adjustRightInd w:val="0"/>
        <w:snapToGrid w:val="0"/>
        <w:spacing w:before="313" w:beforeLines="100" w:line="560" w:lineRule="exact"/>
        <w:ind w:firstLine="640" w:firstLineChars="200"/>
        <w:rPr>
          <w:rFonts w:ascii="Times New Roman" w:hAnsi="Times New Roman" w:eastAsia="黑体" w:cs="Times New Roman"/>
          <w:sz w:val="32"/>
          <w:szCs w:val="32"/>
        </w:rPr>
      </w:pPr>
      <w:r>
        <w:rPr>
          <w:rFonts w:hint="default" w:ascii="Times New Roman" w:hAnsi="Times New Roman" w:eastAsia="黑体" w:cs="Times New Roman"/>
          <w:sz w:val="32"/>
          <w:szCs w:val="32"/>
        </w:rPr>
        <w:t>六、受理部门</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广州开发区政策研究室</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政策兑现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窗口（窗口地址：</w:t>
      </w:r>
      <w:r>
        <w:rPr>
          <w:rFonts w:hint="default" w:ascii="Times New Roman" w:hAnsi="Times New Roman" w:eastAsia="仿宋_GB2312"/>
          <w:sz w:val="32"/>
          <w:szCs w:val="32"/>
        </w:rPr>
        <w:t>广州市黄埔区香雪三路3号广州开发区政务服务中心3楼C区349号窗口</w:t>
      </w:r>
      <w:r>
        <w:rPr>
          <w:rFonts w:hint="default" w:ascii="Times New Roman" w:hAnsi="Times New Roman" w:eastAsia="仿宋_GB2312" w:cs="Times New Roman"/>
          <w:sz w:val="32"/>
          <w:szCs w:val="32"/>
        </w:rPr>
        <w:t>）</w:t>
      </w:r>
    </w:p>
    <w:p>
      <w:pPr>
        <w:adjustRightInd w:val="0"/>
        <w:snapToGrid w:val="0"/>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sz w:val="32"/>
          <w:szCs w:val="32"/>
        </w:rPr>
        <w:t>联</w:t>
      </w:r>
      <w:r>
        <w:rPr>
          <w:rFonts w:hint="default" w:ascii="Times New Roman" w:hAnsi="Times New Roman" w:eastAsia="仿宋_GB2312" w:cs="Times New Roman"/>
          <w:color w:val="000000" w:themeColor="text1"/>
          <w:sz w:val="32"/>
          <w:szCs w:val="32"/>
          <w14:textFill>
            <w14:solidFill>
              <w14:schemeClr w14:val="tx1"/>
            </w14:solidFill>
          </w14:textFill>
        </w:rPr>
        <w:t>系电话：82114062          邮箱：zcdx@gdd.gov.cn</w:t>
      </w:r>
    </w:p>
    <w:p>
      <w:pPr>
        <w:adjustRightInd w:val="0"/>
        <w:snapToGrid w:val="0"/>
        <w:spacing w:before="313" w:beforeLines="100"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七、业务主管部门</w:t>
      </w:r>
    </w:p>
    <w:p>
      <w:pPr>
        <w:adjustRightInd w:val="0"/>
        <w:snapToGrid w:val="0"/>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广州市黄埔区科学技术局（广州开发区科技创新局）</w:t>
      </w:r>
    </w:p>
    <w:p>
      <w:pPr>
        <w:adjustRightInd w:val="0"/>
        <w:snapToGrid w:val="0"/>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联系电话：</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82119179</w:t>
      </w:r>
      <w:r>
        <w:rPr>
          <w:rFonts w:hint="default" w:ascii="Times New Roman" w:hAnsi="Times New Roman" w:eastAsia="仿宋_GB2312" w:cs="Times New Roman"/>
          <w:color w:val="000000" w:themeColor="text1"/>
          <w:sz w:val="32"/>
          <w:szCs w:val="32"/>
          <w14:textFill>
            <w14:solidFill>
              <w14:schemeClr w14:val="tx1"/>
            </w14:solidFill>
          </w14:textFill>
        </w:rPr>
        <w:t xml:space="preserve">      邮箱：</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huangly</w:t>
      </w:r>
      <w:r>
        <w:rPr>
          <w:rFonts w:hint="default" w:ascii="Times New Roman" w:hAnsi="Times New Roman" w:eastAsia="仿宋_GB2312" w:cs="Times New Roman"/>
          <w:color w:val="000000" w:themeColor="text1"/>
          <w:sz w:val="32"/>
          <w:szCs w:val="32"/>
          <w14:textFill>
            <w14:solidFill>
              <w14:schemeClr w14:val="tx1"/>
            </w14:solidFill>
          </w14:textFill>
        </w:rPr>
        <w:t>@gdd.gov.cn</w:t>
      </w:r>
    </w:p>
    <w:p>
      <w:pPr>
        <w:adjustRightInd w:val="0"/>
        <w:snapToGrid w:val="0"/>
        <w:spacing w:before="313" w:beforeLines="100"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八、申请时间</w:t>
      </w:r>
    </w:p>
    <w:p>
      <w:pPr>
        <w:widowControl/>
        <w:adjustRightInd w:val="0"/>
        <w:snapToGrid w:val="0"/>
        <w:spacing w:line="560" w:lineRule="exact"/>
        <w:ind w:firstLine="641"/>
        <w:rPr>
          <w:rFonts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周一至周五：上午：</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9</w:t>
      </w:r>
      <w:r>
        <w:rPr>
          <w:rFonts w:hint="default" w:ascii="Times New Roman" w:hAnsi="Times New Roman" w:eastAsia="仿宋_GB2312" w:cs="Times New Roman"/>
          <w:color w:val="000000" w:themeColor="text1"/>
          <w:kern w:val="0"/>
          <w:sz w:val="32"/>
          <w:szCs w:val="32"/>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0</w:t>
      </w:r>
      <w:r>
        <w:rPr>
          <w:rFonts w:hint="default" w:ascii="Times New Roman" w:hAnsi="Times New Roman" w:eastAsia="仿宋_GB2312" w:cs="Times New Roman"/>
          <w:color w:val="000000" w:themeColor="text1"/>
          <w:kern w:val="0"/>
          <w:sz w:val="32"/>
          <w:szCs w:val="32"/>
          <w14:textFill>
            <w14:solidFill>
              <w14:schemeClr w14:val="tx1"/>
            </w14:solidFill>
          </w14:textFill>
        </w:rPr>
        <w:t>0-12:00    下午：1</w:t>
      </w:r>
      <w:r>
        <w:rPr>
          <w:rFonts w:hint="eastAsia" w:ascii="Times New Roman" w:hAnsi="Times New Roman" w:eastAsia="仿宋_GB2312"/>
          <w:color w:val="000000" w:themeColor="text1"/>
          <w:kern w:val="0"/>
          <w:sz w:val="32"/>
          <w:szCs w:val="32"/>
          <w14:textFill>
            <w14:solidFill>
              <w14:schemeClr w14:val="tx1"/>
            </w14:solidFill>
          </w14:textFill>
        </w:rPr>
        <w:t>3</w:t>
      </w:r>
      <w:r>
        <w:rPr>
          <w:rFonts w:hint="default" w:ascii="Times New Roman" w:hAnsi="Times New Roman" w:eastAsia="仿宋_GB2312" w:cs="Times New Roman"/>
          <w:color w:val="000000" w:themeColor="text1"/>
          <w:kern w:val="0"/>
          <w:sz w:val="32"/>
          <w:szCs w:val="32"/>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0</w:t>
      </w:r>
      <w:r>
        <w:rPr>
          <w:rFonts w:hint="default" w:ascii="Times New Roman" w:hAnsi="Times New Roman" w:eastAsia="仿宋_GB2312" w:cs="Times New Roman"/>
          <w:color w:val="000000" w:themeColor="text1"/>
          <w:kern w:val="0"/>
          <w:sz w:val="32"/>
          <w:szCs w:val="32"/>
          <w14:textFill>
            <w14:solidFill>
              <w14:schemeClr w14:val="tx1"/>
            </w14:solidFill>
          </w14:textFill>
        </w:rPr>
        <w:t>0-</w:t>
      </w:r>
      <w:r>
        <w:rPr>
          <w:rFonts w:hint="eastAsia" w:ascii="Times New Roman" w:hAnsi="Times New Roman" w:eastAsia="仿宋_GB2312"/>
          <w:color w:val="000000" w:themeColor="text1"/>
          <w:kern w:val="0"/>
          <w:sz w:val="32"/>
          <w:szCs w:val="32"/>
          <w14:textFill>
            <w14:solidFill>
              <w14:schemeClr w14:val="tx1"/>
            </w14:solidFill>
          </w14:textFill>
        </w:rPr>
        <w:t>17</w:t>
      </w:r>
      <w:r>
        <w:rPr>
          <w:rFonts w:hint="default" w:ascii="Times New Roman" w:hAnsi="Times New Roman" w:eastAsia="仿宋_GB2312" w:cs="Times New Roman"/>
          <w:color w:val="000000" w:themeColor="text1"/>
          <w:kern w:val="0"/>
          <w:sz w:val="32"/>
          <w:szCs w:val="32"/>
          <w14:textFill>
            <w14:solidFill>
              <w14:schemeClr w14:val="tx1"/>
            </w14:solidFill>
          </w14:textFill>
        </w:rPr>
        <w:t>:00</w:t>
      </w:r>
    </w:p>
    <w:p>
      <w:pPr>
        <w:adjustRightInd w:val="0"/>
        <w:snapToGrid w:val="0"/>
        <w:spacing w:line="56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（国家法定节假日按有关规定另行执行）</w:t>
      </w:r>
    </w:p>
    <w:p>
      <w:pPr>
        <w:adjustRightInd w:val="0"/>
        <w:snapToGrid w:val="0"/>
        <w:spacing w:before="313" w:beforeLines="100"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九、办理时限</w:t>
      </w:r>
    </w:p>
    <w:p>
      <w:pPr>
        <w:adjustRightInd w:val="0"/>
        <w:snapToGrid w:val="0"/>
        <w:spacing w:line="56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21个工作日（形式审核时限：5个工作日；</w:t>
      </w:r>
      <w:bookmarkStart w:id="1" w:name="OLE_LINK1"/>
      <w:r>
        <w:rPr>
          <w:rFonts w:hint="default" w:ascii="Times New Roman" w:hAnsi="Times New Roman" w:eastAsia="仿宋_GB2312"/>
          <w:sz w:val="32"/>
          <w:szCs w:val="32"/>
        </w:rPr>
        <w:t>实质审核时限</w:t>
      </w:r>
      <w:bookmarkEnd w:id="1"/>
      <w:r>
        <w:rPr>
          <w:rFonts w:hint="default" w:ascii="Times New Roman" w:hAnsi="Times New Roman" w:eastAsia="仿宋_GB2312"/>
          <w:sz w:val="32"/>
          <w:szCs w:val="32"/>
        </w:rPr>
        <w:t>：7 个工作日，资金拨付时限：5+4个工作日）</w:t>
      </w:r>
    </w:p>
    <w:p>
      <w:pPr>
        <w:adjustRightInd w:val="0"/>
        <w:snapToGrid w:val="0"/>
        <w:spacing w:before="0" w:beforeLines="-2147483648" w:line="560" w:lineRule="exact"/>
        <w:ind w:firstLine="640" w:firstLineChars="200"/>
        <w:rPr>
          <w:rFonts w:ascii="Times New Roman" w:hAnsi="Times New Roman" w:eastAsia="黑体" w:cs="Times New Roman"/>
          <w:sz w:val="32"/>
          <w:szCs w:val="32"/>
        </w:rPr>
      </w:pPr>
      <w:r>
        <w:rPr>
          <w:rFonts w:hint="default" w:ascii="Times New Roman" w:hAnsi="Times New Roman" w:eastAsia="仿宋_GB2312"/>
          <w:sz w:val="32"/>
          <w:szCs w:val="32"/>
        </w:rPr>
        <w:t>（以上办理时限扣除法定节假日、公休日；扣除组织专家评审论证、公示所需的时间以及与上级部门业务信息系统等区外部门的业务信息系统核实所需的时间；其他需要扣除时限的特殊情况。）</w:t>
      </w:r>
    </w:p>
    <w:p>
      <w:pPr>
        <w:adjustRightInd w:val="0"/>
        <w:snapToGrid w:val="0"/>
        <w:spacing w:before="313" w:beforeLines="100" w:line="560" w:lineRule="exact"/>
        <w:ind w:firstLine="640" w:firstLineChars="200"/>
        <w:rPr>
          <w:rFonts w:ascii="Times New Roman" w:hAnsi="Times New Roman" w:eastAsia="黑体" w:cs="Times New Roman"/>
          <w:sz w:val="32"/>
          <w:szCs w:val="32"/>
        </w:rPr>
      </w:pPr>
      <w:r>
        <w:rPr>
          <w:rFonts w:hint="default" w:ascii="Times New Roman" w:hAnsi="Times New Roman" w:eastAsia="黑体" w:cs="Times New Roman"/>
          <w:sz w:val="32"/>
          <w:szCs w:val="32"/>
        </w:rPr>
        <w:t>十、办理流程</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（一）申请人访问https://tyrz.gd.gov.cn/登录广东省统一身份认证平台进行注册及实名核验。（已注册的省略此步骤）。申请人注册通过后，</w:t>
      </w:r>
      <w:r>
        <w:rPr>
          <w:rFonts w:hint="eastAsia" w:ascii="Times New Roman" w:hAnsi="Times New Roman" w:eastAsia="仿宋_GB2312" w:cs="Times New Roman"/>
          <w:sz w:val="32"/>
          <w:szCs w:val="32"/>
          <w:lang w:eastAsia="zh-CN"/>
        </w:rPr>
        <w:t>在政策兑现服务系统（https://zcdx.gdd.gov.cn/）</w:t>
      </w:r>
      <w:bookmarkStart w:id="2" w:name="_GoBack"/>
      <w:bookmarkEnd w:id="2"/>
      <w:r>
        <w:rPr>
          <w:rFonts w:hint="default" w:ascii="Times New Roman" w:hAnsi="Times New Roman" w:eastAsia="仿宋_GB2312" w:cs="Times New Roman"/>
          <w:sz w:val="32"/>
          <w:szCs w:val="32"/>
        </w:rPr>
        <w:t>申请事项预审。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政策兑现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窗口对事项预审通过后，申请人可以在系统下载打印《广州开发区政策兑现事项材料清单》，按照办事指南要求带齐纸质材料到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政策兑现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窗口递交，正式提出申请；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政策兑现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窗口经办人员对纸质材料进行初步审核后，予以收件。</w:t>
      </w:r>
    </w:p>
    <w:p>
      <w:pPr>
        <w:adjustRightInd w:val="0"/>
        <w:snapToGrid w:val="0"/>
        <w:spacing w:line="56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（二）对材料齐备的政策兑现申请，区政策研究室形式审核通过后，转送业务主管部门进行实质审核；对于形式审核未通过或需要补正申请材料的，5个工作日内通知申请人。</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（三）业务主管部门实质审核通过后,</w:t>
      </w:r>
      <w:r>
        <w:rPr>
          <w:rFonts w:hint="default" w:ascii="Times New Roman" w:hAnsi="Times New Roman"/>
          <w:sz w:val="32"/>
          <w:szCs w:val="32"/>
        </w:rPr>
        <w:t xml:space="preserve"> </w:t>
      </w:r>
      <w:r>
        <w:rPr>
          <w:rFonts w:hint="default" w:ascii="Times New Roman" w:hAnsi="Times New Roman" w:eastAsia="仿宋_GB2312" w:cs="Times New Roman"/>
          <w:sz w:val="32"/>
          <w:szCs w:val="32"/>
        </w:rPr>
        <w:t>出具批复文件并转交政策研究室“政策兑现”窗口。</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（四）实质审核通过的，申请人登录广州开发区政策兑现服务信息系统在线办理资金拨付申请。</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（五）业务主管部门收到区政策研究室转交的资金拨付资料后统一办理资金核拨手续。</w:t>
      </w:r>
    </w:p>
    <w:p>
      <w:pPr>
        <w:adjustRightInd w:val="0"/>
        <w:snapToGrid w:val="0"/>
        <w:spacing w:line="560" w:lineRule="exact"/>
        <w:ind w:firstLine="640" w:firstLineChars="200"/>
        <w:rPr>
          <w:rFonts w:ascii="仿宋_GB2312" w:hAnsi="宋体" w:eastAsia="仿宋_GB2312" w:cs="宋体"/>
          <w:sz w:val="32"/>
          <w:szCs w:val="32"/>
        </w:rPr>
      </w:pPr>
      <w:r>
        <w:rPr>
          <w:rFonts w:hint="default" w:ascii="Times New Roman" w:hAnsi="Times New Roman" w:eastAsia="仿宋_GB2312" w:cs="Times New Roman"/>
          <w:sz w:val="32"/>
          <w:szCs w:val="32"/>
        </w:rPr>
        <w:t>（六）区财政国库集中支付中心办理资金拨付手续。</w:t>
      </w:r>
    </w:p>
    <w:p>
      <w:pPr>
        <w:rPr>
          <w:rFonts w:eastAsiaTheme="minorEastAsia"/>
        </w:rPr>
      </w:pPr>
    </w:p>
    <w:p>
      <w:pPr>
        <w:pStyle w:val="2"/>
        <w:ind w:firstLine="420"/>
        <w:rPr>
          <w:rFonts w:eastAsiaTheme="minorEastAsia"/>
        </w:rPr>
      </w:pPr>
    </w:p>
    <w:p>
      <w:pPr>
        <w:rPr>
          <w:rFonts w:eastAsiaTheme="minorEastAsia"/>
        </w:rPr>
        <w:sectPr>
          <w:footerReference r:id="rId3" w:type="default"/>
          <w:pgSz w:w="11906" w:h="16838"/>
          <w:pgMar w:top="1440" w:right="1800" w:bottom="1440" w:left="1800" w:header="851" w:footer="992" w:gutter="0"/>
          <w:pgNumType w:fmt="numberInDash"/>
          <w:cols w:space="720" w:num="1"/>
          <w:docGrid w:type="lines" w:linePitch="312" w:charSpace="0"/>
        </w:sectPr>
      </w:pPr>
    </w:p>
    <w:p>
      <w:pPr>
        <w:adjustRightInd w:val="0"/>
        <w:snapToGrid w:val="0"/>
        <w:spacing w:line="560" w:lineRule="exact"/>
        <w:jc w:val="center"/>
        <w:rPr>
          <w:rFonts w:ascii="方正小标宋_GBK" w:hAnsi="方正小标宋_GBK" w:eastAsia="方正小标宋_GBK" w:cs="方正小标宋_GBK"/>
          <w:bCs/>
          <w:color w:val="333333"/>
          <w:kern w:val="0"/>
          <w:sz w:val="36"/>
          <w:szCs w:val="36"/>
          <w:lang w:bidi="ar"/>
        </w:rPr>
      </w:pPr>
      <w:r>
        <w:rPr>
          <w:rFonts w:hint="eastAsia" w:ascii="方正小标宋_GBK" w:hAnsi="方正小标宋_GBK" w:eastAsia="方正小标宋_GBK" w:cs="方正小标宋_GBK"/>
          <w:bCs/>
          <w:color w:val="333333"/>
          <w:kern w:val="0"/>
          <w:sz w:val="36"/>
          <w:szCs w:val="36"/>
          <w:lang w:bidi="ar"/>
        </w:rPr>
        <w:t>黄埔区 广州开发区</w:t>
      </w:r>
      <w:r>
        <w:rPr>
          <w:rFonts w:hint="eastAsia" w:ascii="方正小标宋_GBK" w:hAnsi="方正小标宋_GBK" w:eastAsia="方正小标宋_GBK" w:cs="方正小标宋_GBK"/>
          <w:bCs/>
          <w:sz w:val="36"/>
          <w:szCs w:val="36"/>
        </w:rPr>
        <w:t>企业研发创新资助</w:t>
      </w:r>
      <w:r>
        <w:rPr>
          <w:rFonts w:hint="eastAsia" w:ascii="方正小标宋_GBK" w:hAnsi="方正小标宋_GBK" w:eastAsia="方正小标宋_GBK" w:cs="方正小标宋_GBK"/>
          <w:bCs/>
          <w:color w:val="333333"/>
          <w:kern w:val="0"/>
          <w:sz w:val="36"/>
          <w:szCs w:val="36"/>
          <w:lang w:bidi="ar"/>
        </w:rPr>
        <w:t>申请书</w:t>
      </w:r>
    </w:p>
    <w:tbl>
      <w:tblPr>
        <w:tblStyle w:val="8"/>
        <w:tblpPr w:leftFromText="180" w:rightFromText="180" w:vertAnchor="text" w:horzAnchor="page" w:tblpX="1633" w:tblpY="978"/>
        <w:tblOverlap w:val="never"/>
        <w:tblW w:w="90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3190"/>
        <w:gridCol w:w="1476"/>
        <w:gridCol w:w="2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1527" w:type="dxa"/>
            <w:vAlign w:val="center"/>
          </w:tcPr>
          <w:p>
            <w:pPr>
              <w:spacing w:line="240" w:lineRule="auto"/>
              <w:jc w:val="center"/>
              <w:rPr>
                <w:rFonts w:hint="eastAsia" w:ascii="新宋体" w:hAnsi="新宋体" w:eastAsia="新宋体" w:cs="新宋体"/>
                <w:b/>
                <w:kern w:val="2"/>
                <w:sz w:val="24"/>
                <w:szCs w:val="24"/>
                <w:lang w:bidi="ar"/>
              </w:rPr>
            </w:pPr>
            <w:r>
              <w:rPr>
                <w:rFonts w:hint="eastAsia" w:ascii="新宋体" w:hAnsi="新宋体" w:eastAsia="新宋体" w:cs="新宋体"/>
                <w:b/>
                <w:kern w:val="2"/>
                <w:sz w:val="24"/>
                <w:szCs w:val="24"/>
                <w:lang w:bidi="ar"/>
              </w:rPr>
              <w:t>申请单位</w:t>
            </w:r>
          </w:p>
        </w:tc>
        <w:tc>
          <w:tcPr>
            <w:tcW w:w="7479" w:type="dxa"/>
            <w:gridSpan w:val="3"/>
            <w:vAlign w:val="center"/>
          </w:tcPr>
          <w:p>
            <w:pPr>
              <w:jc w:val="center"/>
              <w:rPr>
                <w:rFonts w:hint="eastAsia" w:ascii="新宋体" w:hAnsi="新宋体" w:eastAsia="新宋体" w:cs="新宋体"/>
                <w:b/>
                <w:color w:val="FF0000"/>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1527" w:type="dxa"/>
            <w:vAlign w:val="center"/>
          </w:tcPr>
          <w:p>
            <w:pPr>
              <w:spacing w:line="360" w:lineRule="exact"/>
              <w:jc w:val="center"/>
              <w:rPr>
                <w:rFonts w:hint="eastAsia" w:ascii="新宋体" w:hAnsi="新宋体" w:eastAsia="新宋体" w:cs="新宋体"/>
                <w:b/>
                <w:sz w:val="24"/>
                <w:szCs w:val="24"/>
              </w:rPr>
            </w:pPr>
            <w:r>
              <w:rPr>
                <w:rFonts w:hint="eastAsia" w:ascii="新宋体" w:hAnsi="新宋体" w:eastAsia="新宋体" w:cs="新宋体"/>
                <w:b/>
                <w:sz w:val="24"/>
                <w:szCs w:val="24"/>
              </w:rPr>
              <w:t>统一社会</w:t>
            </w:r>
          </w:p>
          <w:p>
            <w:pPr>
              <w:spacing w:line="360" w:lineRule="exact"/>
              <w:jc w:val="center"/>
              <w:rPr>
                <w:rFonts w:hint="eastAsia" w:ascii="新宋体" w:hAnsi="新宋体" w:eastAsia="新宋体" w:cs="新宋体"/>
                <w:b/>
                <w:kern w:val="2"/>
                <w:sz w:val="24"/>
                <w:szCs w:val="24"/>
                <w:lang w:bidi="ar"/>
              </w:rPr>
            </w:pPr>
            <w:r>
              <w:rPr>
                <w:rFonts w:hint="eastAsia" w:ascii="新宋体" w:hAnsi="新宋体" w:eastAsia="新宋体" w:cs="新宋体"/>
                <w:b/>
                <w:sz w:val="24"/>
                <w:szCs w:val="24"/>
              </w:rPr>
              <w:t>信用代码</w:t>
            </w:r>
          </w:p>
        </w:tc>
        <w:tc>
          <w:tcPr>
            <w:tcW w:w="3190" w:type="dxa"/>
            <w:vAlign w:val="center"/>
          </w:tcPr>
          <w:p>
            <w:pPr>
              <w:spacing w:line="360" w:lineRule="exact"/>
              <w:jc w:val="center"/>
              <w:rPr>
                <w:rFonts w:hint="eastAsia" w:ascii="新宋体" w:hAnsi="新宋体" w:eastAsia="新宋体" w:cs="新宋体"/>
                <w:b/>
                <w:color w:val="333333"/>
                <w:kern w:val="0"/>
                <w:sz w:val="24"/>
                <w:szCs w:val="24"/>
                <w:lang w:bidi="ar"/>
              </w:rPr>
            </w:pPr>
          </w:p>
        </w:tc>
        <w:tc>
          <w:tcPr>
            <w:tcW w:w="1476" w:type="dxa"/>
            <w:vAlign w:val="center"/>
          </w:tcPr>
          <w:p>
            <w:pPr>
              <w:spacing w:line="360" w:lineRule="exact"/>
              <w:jc w:val="center"/>
              <w:rPr>
                <w:rFonts w:hint="eastAsia" w:ascii="新宋体" w:hAnsi="新宋体" w:eastAsia="新宋体" w:cs="新宋体"/>
                <w:b/>
                <w:sz w:val="24"/>
                <w:szCs w:val="24"/>
              </w:rPr>
            </w:pPr>
            <w:r>
              <w:rPr>
                <w:rFonts w:hint="eastAsia" w:ascii="新宋体" w:hAnsi="新宋体" w:eastAsia="新宋体" w:cs="新宋体"/>
                <w:b/>
                <w:sz w:val="24"/>
                <w:szCs w:val="24"/>
              </w:rPr>
              <w:t>注册</w:t>
            </w:r>
          </w:p>
          <w:p>
            <w:pPr>
              <w:spacing w:line="360" w:lineRule="exact"/>
              <w:jc w:val="center"/>
              <w:rPr>
                <w:rFonts w:hint="eastAsia" w:ascii="新宋体" w:hAnsi="新宋体" w:eastAsia="新宋体" w:cs="新宋体"/>
                <w:b/>
                <w:color w:val="333333"/>
                <w:kern w:val="0"/>
                <w:sz w:val="24"/>
                <w:szCs w:val="24"/>
                <w:lang w:bidi="ar"/>
              </w:rPr>
            </w:pPr>
            <w:r>
              <w:rPr>
                <w:rFonts w:hint="eastAsia" w:ascii="新宋体" w:hAnsi="新宋体" w:eastAsia="新宋体" w:cs="新宋体"/>
                <w:b/>
                <w:sz w:val="24"/>
                <w:szCs w:val="24"/>
              </w:rPr>
              <w:t>地址</w:t>
            </w:r>
          </w:p>
        </w:tc>
        <w:tc>
          <w:tcPr>
            <w:tcW w:w="2813" w:type="dxa"/>
            <w:vAlign w:val="center"/>
          </w:tcPr>
          <w:p>
            <w:pPr>
              <w:jc w:val="center"/>
              <w:rPr>
                <w:rFonts w:hint="eastAsia" w:ascii="新宋体" w:hAnsi="新宋体" w:eastAsia="新宋体" w:cs="新宋体"/>
                <w:b/>
                <w:color w:val="333333"/>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1527" w:type="dxa"/>
            <w:vAlign w:val="center"/>
          </w:tcPr>
          <w:p>
            <w:pPr>
              <w:spacing w:line="360" w:lineRule="exact"/>
              <w:jc w:val="center"/>
              <w:rPr>
                <w:rFonts w:hint="eastAsia" w:ascii="新宋体" w:hAnsi="新宋体" w:eastAsia="新宋体" w:cs="新宋体"/>
                <w:b/>
                <w:color w:val="000000" w:themeColor="text1"/>
                <w:sz w:val="24"/>
                <w:szCs w:val="24"/>
                <w:lang w:val="en-US" w:eastAsia="zh-CN"/>
                <w14:textFill>
                  <w14:solidFill>
                    <w14:schemeClr w14:val="tx1"/>
                  </w14:solidFill>
                </w14:textFill>
              </w:rPr>
            </w:pPr>
            <w:r>
              <w:rPr>
                <w:rFonts w:hint="eastAsia" w:ascii="新宋体" w:hAnsi="新宋体" w:eastAsia="新宋体" w:cs="新宋体"/>
                <w:b/>
                <w:color w:val="000000" w:themeColor="text1"/>
                <w:sz w:val="24"/>
                <w:szCs w:val="24"/>
                <w:lang w:val="en-US" w:eastAsia="zh-CN"/>
                <w14:textFill>
                  <w14:solidFill>
                    <w14:schemeClr w14:val="tx1"/>
                  </w14:solidFill>
                </w14:textFill>
              </w:rPr>
              <w:t>民营企业</w:t>
            </w:r>
          </w:p>
        </w:tc>
        <w:tc>
          <w:tcPr>
            <w:tcW w:w="3190" w:type="dxa"/>
            <w:vAlign w:val="center"/>
          </w:tcPr>
          <w:p>
            <w:pPr>
              <w:spacing w:line="360" w:lineRule="exact"/>
              <w:jc w:val="center"/>
              <w:rPr>
                <w:rFonts w:hint="eastAsia" w:ascii="新宋体" w:hAnsi="新宋体" w:eastAsia="新宋体" w:cs="新宋体"/>
                <w:b/>
                <w:color w:val="000000" w:themeColor="text1"/>
                <w:kern w:val="0"/>
                <w:sz w:val="24"/>
                <w:szCs w:val="24"/>
                <w:lang w:bidi="ar"/>
                <w14:textFill>
                  <w14:solidFill>
                    <w14:schemeClr w14:val="tx1"/>
                  </w14:solidFill>
                </w14:textFill>
              </w:rPr>
            </w:pPr>
            <w: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t>□是     □否</w:t>
            </w:r>
          </w:p>
        </w:tc>
        <w:tc>
          <w:tcPr>
            <w:tcW w:w="1476" w:type="dxa"/>
            <w:vAlign w:val="center"/>
          </w:tcPr>
          <w:p>
            <w:pPr>
              <w:spacing w:line="360" w:lineRule="exact"/>
              <w:jc w:val="center"/>
              <w:rPr>
                <w:rFonts w:hint="eastAsia" w:ascii="新宋体" w:hAnsi="新宋体" w:eastAsia="新宋体" w:cs="新宋体"/>
                <w:b/>
                <w:color w:val="000000" w:themeColor="text1"/>
                <w:sz w:val="24"/>
                <w:szCs w:val="24"/>
                <w:lang w:val="en-US" w:eastAsia="zh-CN"/>
                <w14:textFill>
                  <w14:solidFill>
                    <w14:schemeClr w14:val="tx1"/>
                  </w14:solidFill>
                </w14:textFill>
              </w:rPr>
            </w:pPr>
            <w:r>
              <w:rPr>
                <w:rFonts w:hint="eastAsia" w:ascii="新宋体" w:hAnsi="新宋体" w:eastAsia="新宋体" w:cs="新宋体"/>
                <w:b/>
                <w:color w:val="000000" w:themeColor="text1"/>
                <w:sz w:val="24"/>
                <w:szCs w:val="24"/>
                <w:lang w:val="en-US" w:eastAsia="zh-CN"/>
                <w14:textFill>
                  <w14:solidFill>
                    <w14:schemeClr w14:val="tx1"/>
                  </w14:solidFill>
                </w14:textFill>
              </w:rPr>
              <w:t>中小企业</w:t>
            </w:r>
          </w:p>
        </w:tc>
        <w:tc>
          <w:tcPr>
            <w:tcW w:w="2813" w:type="dxa"/>
            <w:vAlign w:val="center"/>
          </w:tcPr>
          <w:p>
            <w:pPr>
              <w:jc w:val="center"/>
              <w:rPr>
                <w:rFonts w:hint="eastAsia" w:ascii="新宋体" w:hAnsi="新宋体" w:eastAsia="新宋体" w:cs="新宋体"/>
                <w:b/>
                <w:color w:val="000000" w:themeColor="text1"/>
                <w:kern w:val="0"/>
                <w:sz w:val="24"/>
                <w:szCs w:val="24"/>
                <w:lang w:bidi="ar"/>
                <w14:textFill>
                  <w14:solidFill>
                    <w14:schemeClr w14:val="tx1"/>
                  </w14:solidFill>
                </w14:textFill>
              </w:rPr>
            </w:pPr>
            <w: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1527" w:type="dxa"/>
            <w:vAlign w:val="center"/>
          </w:tcPr>
          <w:p>
            <w:pPr>
              <w:spacing w:line="360" w:lineRule="exact"/>
              <w:jc w:val="center"/>
              <w:rPr>
                <w:rFonts w:hint="eastAsia" w:ascii="新宋体" w:hAnsi="新宋体" w:eastAsia="新宋体" w:cs="新宋体"/>
                <w:b/>
                <w:color w:val="000000" w:themeColor="text1"/>
                <w:sz w:val="24"/>
                <w:szCs w:val="24"/>
                <w:lang w:val="en-US" w:eastAsia="zh-CN"/>
                <w14:textFill>
                  <w14:solidFill>
                    <w14:schemeClr w14:val="tx1"/>
                  </w14:solidFill>
                </w14:textFill>
              </w:rPr>
            </w:pPr>
            <w:r>
              <w:rPr>
                <w:rFonts w:hint="eastAsia" w:ascii="新宋体" w:hAnsi="新宋体" w:eastAsia="新宋体" w:cs="新宋体"/>
                <w:b/>
                <w:color w:val="000000" w:themeColor="text1"/>
                <w:sz w:val="24"/>
                <w:szCs w:val="24"/>
                <w:lang w:val="en-US" w:eastAsia="zh-CN"/>
                <w14:textFill>
                  <w14:solidFill>
                    <w14:schemeClr w14:val="tx1"/>
                  </w14:solidFill>
                </w14:textFill>
              </w:rPr>
              <w:t>认定年度营业收入</w:t>
            </w:r>
          </w:p>
        </w:tc>
        <w:tc>
          <w:tcPr>
            <w:tcW w:w="3190" w:type="dxa"/>
            <w:vAlign w:val="center"/>
          </w:tcPr>
          <w:p>
            <w:pPr>
              <w:spacing w:line="360" w:lineRule="exact"/>
              <w:jc w:val="cente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pPr>
            <w: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t>人民币</w:t>
            </w:r>
            <w:r>
              <w:rPr>
                <w:rFonts w:hint="eastAsia" w:ascii="新宋体" w:hAnsi="新宋体" w:eastAsia="新宋体" w:cs="新宋体"/>
                <w:b w:val="0"/>
                <w:bCs/>
                <w:color w:val="000000" w:themeColor="text1"/>
                <w:kern w:val="0"/>
                <w:sz w:val="24"/>
                <w:szCs w:val="24"/>
                <w:u w:val="single"/>
                <w:lang w:val="en-US" w:eastAsia="zh-CN" w:bidi="ar"/>
                <w14:textFill>
                  <w14:solidFill>
                    <w14:schemeClr w14:val="tx1"/>
                  </w14:solidFill>
                </w14:textFill>
              </w:rPr>
              <w:t xml:space="preserve">      </w:t>
            </w:r>
            <w: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t>万元</w:t>
            </w:r>
          </w:p>
        </w:tc>
        <w:tc>
          <w:tcPr>
            <w:tcW w:w="1476" w:type="dxa"/>
            <w:vAlign w:val="center"/>
          </w:tcPr>
          <w:p>
            <w:pPr>
              <w:spacing w:line="360" w:lineRule="exact"/>
              <w:jc w:val="center"/>
              <w:rPr>
                <w:rFonts w:hint="eastAsia" w:ascii="新宋体" w:hAnsi="新宋体" w:eastAsia="新宋体" w:cs="新宋体"/>
                <w:b/>
                <w:color w:val="000000" w:themeColor="text1"/>
                <w:sz w:val="24"/>
                <w:szCs w:val="24"/>
                <w:lang w:val="en-US" w:eastAsia="zh-CN"/>
                <w14:textFill>
                  <w14:solidFill>
                    <w14:schemeClr w14:val="tx1"/>
                  </w14:solidFill>
                </w14:textFill>
              </w:rPr>
            </w:pPr>
            <w:r>
              <w:rPr>
                <w:rFonts w:hint="eastAsia" w:ascii="新宋体" w:hAnsi="新宋体" w:eastAsia="新宋体" w:cs="新宋体"/>
                <w:b/>
                <w:color w:val="000000" w:themeColor="text1"/>
                <w:sz w:val="24"/>
                <w:szCs w:val="24"/>
                <w:lang w:val="en-US" w:eastAsia="zh-CN"/>
                <w14:textFill>
                  <w14:solidFill>
                    <w14:schemeClr w14:val="tx1"/>
                  </w14:solidFill>
                </w14:textFill>
              </w:rPr>
              <w:t>认定年度期末从业人数</w:t>
            </w:r>
          </w:p>
        </w:tc>
        <w:tc>
          <w:tcPr>
            <w:tcW w:w="2813" w:type="dxa"/>
            <w:vAlign w:val="center"/>
          </w:tcPr>
          <w:p>
            <w:pPr>
              <w:jc w:val="cente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pPr>
            <w:r>
              <w:rPr>
                <w:rFonts w:hint="eastAsia" w:ascii="新宋体" w:hAnsi="新宋体" w:eastAsia="新宋体" w:cs="新宋体"/>
                <w:b w:val="0"/>
                <w:bCs/>
                <w:color w:val="000000" w:themeColor="text1"/>
                <w:kern w:val="0"/>
                <w:sz w:val="24"/>
                <w:szCs w:val="24"/>
                <w:u w:val="single"/>
                <w:lang w:val="en-US" w:eastAsia="zh-CN" w:bidi="ar"/>
                <w14:textFill>
                  <w14:solidFill>
                    <w14:schemeClr w14:val="tx1"/>
                  </w14:solidFill>
                </w14:textFill>
              </w:rPr>
              <w:t xml:space="preserve">      </w:t>
            </w:r>
            <w:r>
              <w:rPr>
                <w:rFonts w:hint="eastAsia" w:ascii="新宋体" w:hAnsi="新宋体" w:eastAsia="新宋体" w:cs="新宋体"/>
                <w:b w:val="0"/>
                <w:bCs/>
                <w:color w:val="000000" w:themeColor="text1"/>
                <w:kern w:val="0"/>
                <w:sz w:val="24"/>
                <w:szCs w:val="24"/>
                <w:lang w:val="en-US" w:eastAsia="zh-CN" w:bidi="ar"/>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7" w:type="dxa"/>
            <w:vAlign w:val="center"/>
          </w:tcPr>
          <w:p>
            <w:pPr>
              <w:spacing w:line="360" w:lineRule="exact"/>
              <w:jc w:val="center"/>
              <w:rPr>
                <w:rFonts w:hint="eastAsia" w:ascii="新宋体" w:hAnsi="新宋体" w:eastAsia="新宋体" w:cs="新宋体"/>
                <w:b/>
                <w:kern w:val="0"/>
                <w:sz w:val="24"/>
                <w:szCs w:val="24"/>
                <w:lang w:bidi="ar"/>
              </w:rPr>
            </w:pPr>
            <w:r>
              <w:rPr>
                <w:rFonts w:hint="eastAsia" w:ascii="新宋体" w:hAnsi="新宋体" w:eastAsia="新宋体" w:cs="新宋体"/>
                <w:b/>
                <w:kern w:val="0"/>
                <w:sz w:val="24"/>
                <w:szCs w:val="24"/>
                <w:lang w:bidi="ar"/>
              </w:rPr>
              <w:t>研发机构</w:t>
            </w:r>
          </w:p>
          <w:p>
            <w:pPr>
              <w:spacing w:line="360" w:lineRule="exact"/>
              <w:jc w:val="center"/>
              <w:rPr>
                <w:rFonts w:hint="eastAsia" w:ascii="新宋体" w:hAnsi="新宋体" w:eastAsia="新宋体" w:cs="新宋体"/>
                <w:b/>
                <w:kern w:val="0"/>
                <w:sz w:val="24"/>
                <w:szCs w:val="24"/>
                <w:lang w:bidi="ar"/>
              </w:rPr>
            </w:pPr>
            <w:r>
              <w:rPr>
                <w:rFonts w:hint="eastAsia" w:ascii="新宋体" w:hAnsi="新宋体" w:eastAsia="新宋体" w:cs="新宋体"/>
                <w:b/>
                <w:kern w:val="0"/>
                <w:sz w:val="24"/>
                <w:szCs w:val="24"/>
                <w:lang w:bidi="ar"/>
              </w:rPr>
              <w:t>名称</w:t>
            </w:r>
          </w:p>
        </w:tc>
        <w:tc>
          <w:tcPr>
            <w:tcW w:w="7479" w:type="dxa"/>
            <w:gridSpan w:val="3"/>
            <w:vAlign w:val="center"/>
          </w:tcPr>
          <w:p>
            <w:pPr>
              <w:spacing w:line="360" w:lineRule="exact"/>
              <w:jc w:val="center"/>
              <w:rPr>
                <w:rFonts w:hint="eastAsia" w:ascii="新宋体" w:hAnsi="新宋体" w:eastAsia="新宋体" w:cs="新宋体"/>
                <w:b/>
                <w:color w:val="333333"/>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527" w:type="dxa"/>
            <w:vAlign w:val="center"/>
          </w:tcPr>
          <w:p>
            <w:pPr>
              <w:spacing w:line="360" w:lineRule="exact"/>
              <w:jc w:val="center"/>
              <w:rPr>
                <w:rFonts w:hint="eastAsia" w:ascii="新宋体" w:hAnsi="新宋体" w:eastAsia="新宋体" w:cs="新宋体"/>
                <w:b/>
                <w:kern w:val="0"/>
                <w:sz w:val="24"/>
                <w:szCs w:val="24"/>
                <w:lang w:bidi="ar"/>
              </w:rPr>
            </w:pPr>
            <w:r>
              <w:rPr>
                <w:rFonts w:hint="eastAsia" w:ascii="新宋体" w:hAnsi="新宋体" w:eastAsia="新宋体" w:cs="新宋体"/>
                <w:b/>
                <w:kern w:val="0"/>
                <w:sz w:val="24"/>
                <w:szCs w:val="24"/>
                <w:lang w:bidi="ar"/>
              </w:rPr>
              <w:t>研发机构认定部门</w:t>
            </w:r>
          </w:p>
        </w:tc>
        <w:tc>
          <w:tcPr>
            <w:tcW w:w="3190" w:type="dxa"/>
            <w:vAlign w:val="center"/>
          </w:tcPr>
          <w:p>
            <w:pPr>
              <w:spacing w:line="360" w:lineRule="exact"/>
              <w:jc w:val="center"/>
              <w:rPr>
                <w:rFonts w:hint="eastAsia" w:ascii="新宋体" w:hAnsi="新宋体" w:eastAsia="新宋体" w:cs="新宋体"/>
                <w:b/>
                <w:color w:val="333333"/>
                <w:kern w:val="0"/>
                <w:sz w:val="24"/>
                <w:szCs w:val="24"/>
                <w:lang w:eastAsia="zh-CN" w:bidi="ar"/>
              </w:rPr>
            </w:pPr>
          </w:p>
        </w:tc>
        <w:tc>
          <w:tcPr>
            <w:tcW w:w="1476" w:type="dxa"/>
            <w:vAlign w:val="center"/>
          </w:tcPr>
          <w:p>
            <w:pPr>
              <w:spacing w:line="360" w:lineRule="exact"/>
              <w:jc w:val="center"/>
              <w:rPr>
                <w:rFonts w:hint="eastAsia" w:ascii="新宋体" w:hAnsi="新宋体" w:eastAsia="新宋体" w:cs="新宋体"/>
                <w:b/>
                <w:kern w:val="2"/>
                <w:sz w:val="24"/>
                <w:szCs w:val="24"/>
                <w:lang w:eastAsia="zh-CN" w:bidi="ar"/>
              </w:rPr>
            </w:pPr>
            <w:r>
              <w:rPr>
                <w:rFonts w:hint="eastAsia" w:ascii="新宋体" w:hAnsi="新宋体" w:eastAsia="新宋体" w:cs="新宋体"/>
                <w:b/>
                <w:kern w:val="2"/>
                <w:sz w:val="24"/>
                <w:szCs w:val="24"/>
                <w:lang w:eastAsia="zh-CN" w:bidi="ar"/>
              </w:rPr>
              <w:t>认定</w:t>
            </w:r>
          </w:p>
          <w:p>
            <w:pPr>
              <w:spacing w:line="360" w:lineRule="exact"/>
              <w:jc w:val="center"/>
              <w:rPr>
                <w:rFonts w:hint="eastAsia" w:ascii="新宋体" w:hAnsi="新宋体" w:eastAsia="新宋体" w:cs="新宋体"/>
                <w:b/>
                <w:kern w:val="2"/>
                <w:sz w:val="24"/>
                <w:szCs w:val="24"/>
                <w:lang w:eastAsia="zh-CN" w:bidi="ar"/>
              </w:rPr>
            </w:pPr>
            <w:r>
              <w:rPr>
                <w:rFonts w:hint="eastAsia" w:ascii="新宋体" w:hAnsi="新宋体" w:eastAsia="新宋体" w:cs="新宋体"/>
                <w:b/>
                <w:kern w:val="2"/>
                <w:sz w:val="24"/>
                <w:szCs w:val="24"/>
                <w:lang w:eastAsia="zh-CN" w:bidi="ar"/>
              </w:rPr>
              <w:t>时间</w:t>
            </w:r>
          </w:p>
        </w:tc>
        <w:tc>
          <w:tcPr>
            <w:tcW w:w="2813" w:type="dxa"/>
            <w:vAlign w:val="center"/>
          </w:tcPr>
          <w:p>
            <w:pPr>
              <w:jc w:val="center"/>
              <w:rPr>
                <w:rFonts w:hint="eastAsia" w:ascii="新宋体" w:hAnsi="新宋体" w:eastAsia="新宋体" w:cs="新宋体"/>
                <w:b/>
                <w:kern w:val="2"/>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527" w:type="dxa"/>
            <w:vAlign w:val="center"/>
          </w:tcPr>
          <w:p>
            <w:pPr>
              <w:spacing w:line="360" w:lineRule="exact"/>
              <w:jc w:val="center"/>
              <w:rPr>
                <w:rFonts w:hint="eastAsia" w:ascii="新宋体" w:hAnsi="新宋体" w:eastAsia="新宋体" w:cs="新宋体"/>
                <w:b/>
                <w:bCs/>
                <w:kern w:val="0"/>
                <w:sz w:val="24"/>
                <w:szCs w:val="24"/>
                <w:lang w:bidi="ar"/>
              </w:rPr>
            </w:pPr>
            <w:r>
              <w:rPr>
                <w:rFonts w:hint="eastAsia" w:ascii="新宋体" w:hAnsi="新宋体" w:eastAsia="新宋体" w:cs="新宋体"/>
                <w:b/>
                <w:bCs/>
                <w:color w:val="000000" w:themeColor="text1"/>
                <w:sz w:val="24"/>
                <w:szCs w:val="24"/>
                <w:lang w:val="en-US" w:eastAsia="zh-CN"/>
                <w14:textFill>
                  <w14:solidFill>
                    <w14:schemeClr w14:val="tx1"/>
                  </w14:solidFill>
                </w14:textFill>
              </w:rPr>
              <w:t>当年</w:t>
            </w:r>
            <w:r>
              <w:rPr>
                <w:rFonts w:hint="eastAsia" w:ascii="新宋体" w:hAnsi="新宋体" w:eastAsia="新宋体" w:cs="新宋体"/>
                <w:b/>
                <w:bCs/>
                <w:color w:val="000000" w:themeColor="text1"/>
                <w:sz w:val="24"/>
                <w:szCs w:val="24"/>
                <w14:textFill>
                  <w14:solidFill>
                    <w14:schemeClr w14:val="tx1"/>
                  </w14:solidFill>
                </w14:textFill>
              </w:rPr>
              <w:t>企</w:t>
            </w:r>
            <w:r>
              <w:rPr>
                <w:rFonts w:hint="eastAsia" w:ascii="新宋体" w:hAnsi="新宋体" w:eastAsia="新宋体" w:cs="新宋体"/>
                <w:b/>
                <w:bCs/>
                <w:sz w:val="24"/>
                <w:szCs w:val="24"/>
              </w:rPr>
              <w:t>业研发费用加计扣除总额</w:t>
            </w:r>
          </w:p>
        </w:tc>
        <w:tc>
          <w:tcPr>
            <w:tcW w:w="7479" w:type="dxa"/>
            <w:gridSpan w:val="3"/>
            <w:vAlign w:val="center"/>
          </w:tcPr>
          <w:p>
            <w:pPr>
              <w:jc w:val="both"/>
              <w:rPr>
                <w:rFonts w:hint="eastAsia" w:ascii="新宋体" w:hAnsi="新宋体" w:eastAsia="新宋体" w:cs="新宋体"/>
                <w:b/>
                <w:color w:val="000000" w:themeColor="text1"/>
                <w:kern w:val="0"/>
                <w:sz w:val="24"/>
                <w:szCs w:val="24"/>
                <w:lang w:bidi="ar"/>
                <w14:textFill>
                  <w14:solidFill>
                    <w14:schemeClr w14:val="tx1"/>
                  </w14:solidFill>
                </w14:textFill>
              </w:rPr>
            </w:pPr>
            <w:r>
              <w:rPr>
                <w:rFonts w:hint="eastAsia" w:ascii="新宋体" w:hAnsi="新宋体" w:eastAsia="新宋体" w:cs="新宋体"/>
                <w:bCs/>
                <w:color w:val="000000" w:themeColor="text1"/>
                <w:sz w:val="24"/>
                <w:szCs w:val="24"/>
                <w14:textFill>
                  <w14:solidFill>
                    <w14:schemeClr w14:val="tx1"/>
                  </w14:solidFill>
                </w14:textFill>
              </w:rPr>
              <w:t>人民币</w:t>
            </w:r>
            <w:r>
              <w:rPr>
                <w:rFonts w:hint="eastAsia" w:ascii="新宋体" w:hAnsi="新宋体" w:eastAsia="新宋体" w:cs="新宋体"/>
                <w:bCs/>
                <w:color w:val="000000" w:themeColor="text1"/>
                <w:sz w:val="24"/>
                <w:szCs w:val="24"/>
                <w:u w:val="single"/>
                <w14:textFill>
                  <w14:solidFill>
                    <w14:schemeClr w14:val="tx1"/>
                  </w14:solidFill>
                </w14:textFill>
              </w:rPr>
              <w:t xml:space="preserve">  </w:t>
            </w:r>
            <w:r>
              <w:rPr>
                <w:rFonts w:hint="eastAsia" w:ascii="新宋体" w:hAnsi="新宋体" w:eastAsia="新宋体" w:cs="新宋体"/>
                <w:bCs/>
                <w:color w:val="000000" w:themeColor="text1"/>
                <w:sz w:val="24"/>
                <w:szCs w:val="24"/>
                <w:u w:val="single"/>
                <w:lang w:val="en-US" w:eastAsia="zh-CN"/>
                <w14:textFill>
                  <w14:solidFill>
                    <w14:schemeClr w14:val="tx1"/>
                  </w14:solidFill>
                </w14:textFill>
              </w:rPr>
              <w:t xml:space="preserve">    </w:t>
            </w:r>
            <w:r>
              <w:rPr>
                <w:rFonts w:hint="eastAsia" w:ascii="新宋体" w:hAnsi="新宋体" w:eastAsia="新宋体" w:cs="新宋体"/>
                <w:bCs/>
                <w:color w:val="000000" w:themeColor="text1"/>
                <w:sz w:val="24"/>
                <w:szCs w:val="24"/>
                <w:u w:val="single"/>
                <w14:textFill>
                  <w14:solidFill>
                    <w14:schemeClr w14:val="tx1"/>
                  </w14:solidFill>
                </w14:textFill>
              </w:rPr>
              <w:t xml:space="preserve">  </w:t>
            </w:r>
            <w:r>
              <w:rPr>
                <w:rFonts w:hint="eastAsia" w:ascii="新宋体" w:hAnsi="新宋体" w:eastAsia="新宋体" w:cs="新宋体"/>
                <w:bCs/>
                <w:color w:val="000000" w:themeColor="text1"/>
                <w:sz w:val="24"/>
                <w:szCs w:val="24"/>
                <w:u w:val="single"/>
                <w:lang w:val="en-US" w:eastAsia="zh-CN"/>
                <w14:textFill>
                  <w14:solidFill>
                    <w14:schemeClr w14:val="tx1"/>
                  </w14:solidFill>
                </w14:textFill>
              </w:rPr>
              <w:t xml:space="preserve">       </w:t>
            </w:r>
            <w:r>
              <w:rPr>
                <w:rFonts w:hint="eastAsia" w:ascii="新宋体" w:hAnsi="新宋体" w:eastAsia="新宋体" w:cs="新宋体"/>
                <w:bCs/>
                <w:color w:val="000000" w:themeColor="text1"/>
                <w:sz w:val="24"/>
                <w:szCs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1527" w:type="dxa"/>
            <w:vAlign w:val="center"/>
          </w:tcPr>
          <w:p>
            <w:pPr>
              <w:jc w:val="center"/>
              <w:rPr>
                <w:rFonts w:hint="eastAsia" w:ascii="新宋体" w:hAnsi="新宋体" w:eastAsia="新宋体" w:cs="新宋体"/>
                <w:b/>
                <w:kern w:val="0"/>
                <w:sz w:val="24"/>
                <w:szCs w:val="24"/>
                <w:lang w:bidi="ar"/>
              </w:rPr>
            </w:pPr>
            <w:r>
              <w:rPr>
                <w:rFonts w:hint="eastAsia" w:ascii="新宋体" w:hAnsi="新宋体" w:eastAsia="新宋体" w:cs="新宋体"/>
                <w:b/>
                <w:bCs/>
                <w:sz w:val="24"/>
                <w:szCs w:val="24"/>
              </w:rPr>
              <w:t>申请金额</w:t>
            </w:r>
          </w:p>
        </w:tc>
        <w:tc>
          <w:tcPr>
            <w:tcW w:w="7479" w:type="dxa"/>
            <w:gridSpan w:val="3"/>
            <w:vAlign w:val="center"/>
          </w:tcPr>
          <w:p>
            <w:pPr>
              <w:rPr>
                <w:rFonts w:hint="eastAsia" w:ascii="新宋体" w:hAnsi="新宋体" w:eastAsia="新宋体" w:cs="新宋体"/>
                <w:b/>
                <w:color w:val="000000" w:themeColor="text1"/>
                <w:kern w:val="0"/>
                <w:sz w:val="24"/>
                <w:szCs w:val="24"/>
                <w:lang w:bidi="ar"/>
                <w14:textFill>
                  <w14:solidFill>
                    <w14:schemeClr w14:val="tx1"/>
                  </w14:solidFill>
                </w14:textFill>
              </w:rPr>
            </w:pPr>
            <w:r>
              <w:rPr>
                <w:rFonts w:hint="eastAsia" w:ascii="新宋体" w:hAnsi="新宋体" w:eastAsia="新宋体" w:cs="新宋体"/>
                <w:bCs/>
                <w:color w:val="000000" w:themeColor="text1"/>
                <w:sz w:val="24"/>
                <w:szCs w:val="24"/>
                <w14:textFill>
                  <w14:solidFill>
                    <w14:schemeClr w14:val="tx1"/>
                  </w14:solidFill>
                </w14:textFill>
              </w:rPr>
              <w:t>人民币</w:t>
            </w:r>
            <w:r>
              <w:rPr>
                <w:rFonts w:hint="eastAsia" w:ascii="新宋体" w:hAnsi="新宋体" w:eastAsia="新宋体" w:cs="新宋体"/>
                <w:bCs/>
                <w:color w:val="000000" w:themeColor="text1"/>
                <w:sz w:val="24"/>
                <w:szCs w:val="24"/>
                <w:u w:val="single"/>
                <w14:textFill>
                  <w14:solidFill>
                    <w14:schemeClr w14:val="tx1"/>
                  </w14:solidFill>
                </w14:textFill>
              </w:rPr>
              <w:t xml:space="preserve">  </w:t>
            </w:r>
            <w:r>
              <w:rPr>
                <w:rFonts w:hint="eastAsia" w:ascii="新宋体" w:hAnsi="新宋体" w:eastAsia="新宋体" w:cs="新宋体"/>
                <w:bCs/>
                <w:color w:val="000000" w:themeColor="text1"/>
                <w:sz w:val="24"/>
                <w:szCs w:val="24"/>
                <w:u w:val="single"/>
                <w:lang w:val="en-US" w:eastAsia="zh-CN"/>
                <w14:textFill>
                  <w14:solidFill>
                    <w14:schemeClr w14:val="tx1"/>
                  </w14:solidFill>
                </w14:textFill>
              </w:rPr>
              <w:t xml:space="preserve">    </w:t>
            </w:r>
            <w:r>
              <w:rPr>
                <w:rFonts w:hint="eastAsia" w:ascii="新宋体" w:hAnsi="新宋体" w:eastAsia="新宋体" w:cs="新宋体"/>
                <w:bCs/>
                <w:color w:val="000000" w:themeColor="text1"/>
                <w:sz w:val="24"/>
                <w:szCs w:val="24"/>
                <w:u w:val="single"/>
                <w14:textFill>
                  <w14:solidFill>
                    <w14:schemeClr w14:val="tx1"/>
                  </w14:solidFill>
                </w14:textFill>
              </w:rPr>
              <w:t xml:space="preserve">  </w:t>
            </w:r>
            <w:r>
              <w:rPr>
                <w:rFonts w:hint="eastAsia" w:ascii="新宋体" w:hAnsi="新宋体" w:eastAsia="新宋体" w:cs="新宋体"/>
                <w:bCs/>
                <w:color w:val="000000" w:themeColor="text1"/>
                <w:sz w:val="24"/>
                <w:szCs w:val="24"/>
                <w:u w:val="single"/>
                <w:lang w:val="en-US" w:eastAsia="zh-CN"/>
                <w14:textFill>
                  <w14:solidFill>
                    <w14:schemeClr w14:val="tx1"/>
                  </w14:solidFill>
                </w14:textFill>
              </w:rPr>
              <w:t xml:space="preserve">       </w:t>
            </w:r>
            <w:r>
              <w:rPr>
                <w:rFonts w:hint="eastAsia" w:ascii="新宋体" w:hAnsi="新宋体" w:eastAsia="新宋体" w:cs="新宋体"/>
                <w:bCs/>
                <w:color w:val="000000" w:themeColor="text1"/>
                <w:sz w:val="24"/>
                <w:szCs w:val="24"/>
                <w14:textFill>
                  <w14:solidFill>
                    <w14:schemeClr w14:val="tx1"/>
                  </w14:solidFill>
                </w14:textFill>
              </w:rPr>
              <w:t>元（</w:t>
            </w:r>
            <w:r>
              <w:rPr>
                <w:rFonts w:hint="eastAsia" w:ascii="新宋体" w:hAnsi="新宋体" w:eastAsia="新宋体" w:cs="新宋体"/>
                <w:bCs/>
                <w:color w:val="000000" w:themeColor="text1"/>
                <w:sz w:val="24"/>
                <w:szCs w:val="24"/>
                <w:lang w:val="en-US" w:eastAsia="zh-CN"/>
                <w14:textFill>
                  <w14:solidFill>
                    <w14:schemeClr w14:val="tx1"/>
                  </w14:solidFill>
                </w14:textFill>
              </w:rPr>
              <w:t>精确到元，小数点后略去</w:t>
            </w:r>
            <w:r>
              <w:rPr>
                <w:rFonts w:hint="eastAsia" w:ascii="新宋体" w:hAnsi="新宋体" w:eastAsia="新宋体" w:cs="新宋体"/>
                <w:bCs/>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3" w:hRule="atLeast"/>
        </w:trPr>
        <w:tc>
          <w:tcPr>
            <w:tcW w:w="1527" w:type="dxa"/>
            <w:vAlign w:val="center"/>
          </w:tcPr>
          <w:p>
            <w:pPr>
              <w:adjustRightInd/>
              <w:snapToGrid/>
              <w:spacing w:line="360" w:lineRule="exact"/>
              <w:ind w:firstLine="0" w:firstLineChars="0"/>
              <w:jc w:val="center"/>
              <w:rPr>
                <w:rFonts w:hint="eastAsia" w:ascii="新宋体" w:hAnsi="新宋体" w:eastAsia="新宋体" w:cs="新宋体"/>
                <w:b/>
                <w:color w:val="333333"/>
                <w:kern w:val="0"/>
                <w:sz w:val="24"/>
                <w:szCs w:val="24"/>
                <w:lang w:eastAsia="zh-CN" w:bidi="ar"/>
              </w:rPr>
            </w:pPr>
            <w:r>
              <w:rPr>
                <w:rFonts w:hint="eastAsia" w:ascii="新宋体" w:hAnsi="新宋体" w:eastAsia="新宋体" w:cs="新宋体"/>
                <w:b/>
                <w:color w:val="333333"/>
                <w:kern w:val="0"/>
                <w:sz w:val="24"/>
                <w:szCs w:val="24"/>
                <w:lang w:eastAsia="zh-CN" w:bidi="ar"/>
              </w:rPr>
              <w:t>申请人</w:t>
            </w:r>
          </w:p>
          <w:p>
            <w:pPr>
              <w:adjustRightInd/>
              <w:snapToGrid/>
              <w:spacing w:line="360" w:lineRule="exact"/>
              <w:ind w:firstLine="0" w:firstLineChars="0"/>
              <w:jc w:val="center"/>
              <w:rPr>
                <w:rFonts w:hint="eastAsia" w:ascii="新宋体" w:hAnsi="新宋体" w:eastAsia="新宋体" w:cs="新宋体"/>
                <w:b/>
                <w:color w:val="333333"/>
                <w:kern w:val="0"/>
                <w:sz w:val="24"/>
                <w:szCs w:val="24"/>
                <w:lang w:eastAsia="zh-CN" w:bidi="ar"/>
              </w:rPr>
            </w:pPr>
            <w:r>
              <w:rPr>
                <w:rFonts w:hint="eastAsia" w:ascii="新宋体" w:hAnsi="新宋体" w:eastAsia="新宋体" w:cs="新宋体"/>
                <w:b/>
                <w:color w:val="333333"/>
                <w:kern w:val="0"/>
                <w:sz w:val="24"/>
                <w:szCs w:val="24"/>
                <w:lang w:eastAsia="zh-CN" w:bidi="ar"/>
              </w:rPr>
              <w:t>承诺</w:t>
            </w:r>
          </w:p>
        </w:tc>
        <w:tc>
          <w:tcPr>
            <w:tcW w:w="7479" w:type="dxa"/>
            <w:gridSpan w:val="3"/>
            <w:vAlign w:val="center"/>
          </w:tcPr>
          <w:p>
            <w:pPr>
              <w:adjustRightInd w:val="0"/>
              <w:spacing w:before="313" w:beforeLines="100" w:line="400" w:lineRule="exact"/>
              <w:rPr>
                <w:rFonts w:hint="eastAsia" w:ascii="新宋体" w:hAnsi="新宋体" w:eastAsia="新宋体" w:cs="新宋体"/>
                <w:color w:val="000000" w:themeColor="text1"/>
                <w:kern w:val="0"/>
                <w:sz w:val="24"/>
                <w:szCs w:val="24"/>
                <w14:textFill>
                  <w14:solidFill>
                    <w14:schemeClr w14:val="tx1"/>
                  </w14:solidFill>
                </w14:textFill>
              </w:rPr>
            </w:pPr>
            <w:r>
              <w:rPr>
                <w:rFonts w:hint="eastAsia" w:ascii="新宋体" w:hAnsi="新宋体" w:eastAsia="新宋体" w:cs="新宋体"/>
                <w:color w:val="000000" w:themeColor="text1"/>
                <w:kern w:val="0"/>
                <w:sz w:val="24"/>
                <w:szCs w:val="24"/>
                <w14:textFill>
                  <w14:solidFill>
                    <w14:schemeClr w14:val="tx1"/>
                  </w14:solidFill>
                </w14:textFill>
              </w:rPr>
              <w:t>申报单位意见：</w:t>
            </w:r>
          </w:p>
          <w:p>
            <w:pPr>
              <w:adjustRightInd w:val="0"/>
              <w:spacing w:line="400" w:lineRule="exact"/>
              <w:rPr>
                <w:rFonts w:hint="eastAsia" w:ascii="新宋体" w:hAnsi="新宋体" w:eastAsia="新宋体" w:cs="新宋体"/>
                <w:color w:val="000000" w:themeColor="text1"/>
                <w:kern w:val="0"/>
                <w:sz w:val="24"/>
                <w:szCs w:val="24"/>
                <w14:textFill>
                  <w14:solidFill>
                    <w14:schemeClr w14:val="tx1"/>
                  </w14:solidFill>
                </w14:textFill>
              </w:rPr>
            </w:pPr>
            <w:r>
              <w:rPr>
                <w:rFonts w:hint="eastAsia" w:ascii="新宋体" w:hAnsi="新宋体" w:eastAsia="新宋体" w:cs="新宋体"/>
                <w:color w:val="000000" w:themeColor="text1"/>
                <w:kern w:val="0"/>
                <w:sz w:val="24"/>
                <w:szCs w:val="24"/>
                <w14:textFill>
                  <w14:solidFill>
                    <w14:schemeClr w14:val="tx1"/>
                  </w14:solidFill>
                </w14:textFill>
              </w:rPr>
              <w:t xml:space="preserve">    本单位承诺所提供的申报材料真实、合法，若申报材料中有虚假、伪造等违规情况，愿意退回已资助款项。</w:t>
            </w:r>
          </w:p>
          <w:p>
            <w:pPr>
              <w:adjustRightInd w:val="0"/>
              <w:spacing w:line="400" w:lineRule="exact"/>
              <w:rPr>
                <w:rFonts w:hint="eastAsia" w:ascii="新宋体" w:hAnsi="新宋体" w:eastAsia="新宋体" w:cs="新宋体"/>
                <w:color w:val="000000" w:themeColor="text1"/>
                <w:kern w:val="0"/>
                <w:sz w:val="24"/>
                <w:szCs w:val="24"/>
                <w14:textFill>
                  <w14:solidFill>
                    <w14:schemeClr w14:val="tx1"/>
                  </w14:solidFill>
                </w14:textFill>
              </w:rPr>
            </w:pPr>
          </w:p>
          <w:p>
            <w:pPr>
              <w:adjustRightInd w:val="0"/>
              <w:spacing w:line="400" w:lineRule="exact"/>
              <w:rPr>
                <w:rFonts w:hint="eastAsia" w:ascii="新宋体" w:hAnsi="新宋体" w:eastAsia="新宋体" w:cs="新宋体"/>
                <w:color w:val="000000" w:themeColor="text1"/>
                <w:kern w:val="0"/>
                <w:sz w:val="24"/>
                <w:szCs w:val="24"/>
                <w14:textFill>
                  <w14:solidFill>
                    <w14:schemeClr w14:val="tx1"/>
                  </w14:solidFill>
                </w14:textFill>
              </w:rPr>
            </w:pPr>
            <w:r>
              <w:rPr>
                <w:rFonts w:hint="eastAsia" w:ascii="新宋体" w:hAnsi="新宋体" w:eastAsia="新宋体" w:cs="新宋体"/>
                <w:color w:val="000000" w:themeColor="text1"/>
                <w:kern w:val="0"/>
                <w:sz w:val="24"/>
                <w:szCs w:val="24"/>
                <w14:textFill>
                  <w14:solidFill>
                    <w14:schemeClr w14:val="tx1"/>
                  </w14:solidFill>
                </w14:textFill>
              </w:rPr>
              <w:t xml:space="preserve">负责人（签章）： </w:t>
            </w:r>
            <w:r>
              <w:rPr>
                <w:rFonts w:hint="eastAsia" w:ascii="新宋体" w:hAnsi="新宋体" w:eastAsia="新宋体" w:cs="新宋体"/>
                <w:color w:val="000000" w:themeColor="text1"/>
                <w:kern w:val="0"/>
                <w:sz w:val="24"/>
                <w:szCs w:val="24"/>
                <w14:textFill>
                  <w14:solidFill>
                    <w14:schemeClr w14:val="tx1"/>
                  </w14:solidFill>
                </w14:textFill>
              </w:rPr>
              <w:tab/>
            </w:r>
            <w:r>
              <w:rPr>
                <w:rFonts w:hint="eastAsia" w:ascii="新宋体" w:hAnsi="新宋体" w:eastAsia="新宋体" w:cs="新宋体"/>
                <w:color w:val="000000" w:themeColor="text1"/>
                <w:kern w:val="0"/>
                <w:sz w:val="24"/>
                <w:szCs w:val="24"/>
                <w14:textFill>
                  <w14:solidFill>
                    <w14:schemeClr w14:val="tx1"/>
                  </w14:solidFill>
                </w14:textFill>
              </w:rPr>
              <w:t xml:space="preserve">          </w:t>
            </w:r>
            <w:r>
              <w:rPr>
                <w:rFonts w:hint="eastAsia" w:ascii="新宋体" w:hAnsi="新宋体" w:eastAsia="新宋体" w:cs="新宋体"/>
                <w:color w:val="000000" w:themeColor="text1"/>
                <w:kern w:val="0"/>
                <w:sz w:val="24"/>
                <w:szCs w:val="24"/>
                <w:lang w:eastAsia="zh-CN"/>
                <w14:textFill>
                  <w14:solidFill>
                    <w14:schemeClr w14:val="tx1"/>
                  </w14:solidFill>
                </w14:textFill>
              </w:rPr>
              <w:t>法定（授权）代表人签章：</w:t>
            </w:r>
            <w:r>
              <w:rPr>
                <w:rFonts w:hint="eastAsia" w:ascii="新宋体" w:hAnsi="新宋体" w:eastAsia="新宋体" w:cs="新宋体"/>
                <w:color w:val="000000" w:themeColor="text1"/>
                <w:kern w:val="0"/>
                <w:sz w:val="24"/>
                <w:szCs w:val="24"/>
                <w14:textFill>
                  <w14:solidFill>
                    <w14:schemeClr w14:val="tx1"/>
                  </w14:solidFill>
                </w14:textFill>
              </w:rPr>
              <w:t xml:space="preserve"> </w:t>
            </w:r>
          </w:p>
          <w:p>
            <w:pPr>
              <w:adjustRightInd w:val="0"/>
              <w:spacing w:line="400" w:lineRule="exact"/>
              <w:ind w:firstLine="3360" w:firstLineChars="1400"/>
              <w:rPr>
                <w:rFonts w:hint="eastAsia" w:ascii="新宋体" w:hAnsi="新宋体" w:eastAsia="新宋体" w:cs="新宋体"/>
                <w:color w:val="000000" w:themeColor="text1"/>
                <w:kern w:val="0"/>
                <w:sz w:val="24"/>
                <w:szCs w:val="24"/>
                <w14:textFill>
                  <w14:solidFill>
                    <w14:schemeClr w14:val="tx1"/>
                  </w14:solidFill>
                </w14:textFill>
              </w:rPr>
            </w:pPr>
            <w:r>
              <w:rPr>
                <w:rFonts w:hint="eastAsia" w:ascii="新宋体" w:hAnsi="新宋体" w:eastAsia="新宋体" w:cs="新宋体"/>
                <w:color w:val="000000" w:themeColor="text1"/>
                <w:kern w:val="0"/>
                <w:sz w:val="24"/>
                <w:szCs w:val="24"/>
                <w14:textFill>
                  <w14:solidFill>
                    <w14:schemeClr w14:val="tx1"/>
                  </w14:solidFill>
                </w14:textFill>
              </w:rPr>
              <w:t>单位</w:t>
            </w:r>
            <w:r>
              <w:rPr>
                <w:rFonts w:hint="eastAsia" w:ascii="新宋体" w:hAnsi="新宋体" w:eastAsia="新宋体" w:cs="新宋体"/>
                <w:color w:val="000000" w:themeColor="text1"/>
                <w:kern w:val="0"/>
                <w:sz w:val="24"/>
                <w:szCs w:val="24"/>
                <w:lang w:eastAsia="zh-CN"/>
                <w14:textFill>
                  <w14:solidFill>
                    <w14:schemeClr w14:val="tx1"/>
                  </w14:solidFill>
                </w14:textFill>
              </w:rPr>
              <w:t>公章</w:t>
            </w:r>
            <w:r>
              <w:rPr>
                <w:rFonts w:hint="eastAsia" w:ascii="新宋体" w:hAnsi="新宋体" w:eastAsia="新宋体" w:cs="新宋体"/>
                <w:color w:val="000000" w:themeColor="text1"/>
                <w:kern w:val="0"/>
                <w:sz w:val="24"/>
                <w:szCs w:val="24"/>
                <w14:textFill>
                  <w14:solidFill>
                    <w14:schemeClr w14:val="tx1"/>
                  </w14:solidFill>
                </w14:textFill>
              </w:rPr>
              <w:t>：</w:t>
            </w:r>
          </w:p>
          <w:p>
            <w:pPr>
              <w:adjustRightInd w:val="0"/>
              <w:spacing w:before="157" w:beforeLines="50" w:line="400" w:lineRule="exact"/>
              <w:ind w:firstLine="3360" w:firstLineChars="1400"/>
              <w:rPr>
                <w:rFonts w:hint="eastAsia" w:ascii="新宋体" w:hAnsi="新宋体" w:eastAsia="新宋体" w:cs="新宋体"/>
                <w:color w:val="000000" w:themeColor="text1"/>
                <w:kern w:val="2"/>
                <w:sz w:val="24"/>
                <w:szCs w:val="24"/>
                <w14:textFill>
                  <w14:solidFill>
                    <w14:schemeClr w14:val="tx1"/>
                  </w14:solidFill>
                </w14:textFill>
              </w:rPr>
            </w:pPr>
          </w:p>
          <w:p>
            <w:pPr>
              <w:adjustRightInd w:val="0"/>
              <w:spacing w:line="400" w:lineRule="exact"/>
              <w:rPr>
                <w:rFonts w:hint="eastAsia" w:ascii="新宋体" w:hAnsi="新宋体" w:eastAsia="新宋体" w:cs="新宋体"/>
                <w:color w:val="000000" w:themeColor="text1"/>
                <w:kern w:val="0"/>
                <w:sz w:val="24"/>
                <w:szCs w:val="24"/>
                <w14:textFill>
                  <w14:solidFill>
                    <w14:schemeClr w14:val="tx1"/>
                  </w14:solidFill>
                </w14:textFill>
              </w:rPr>
            </w:pPr>
          </w:p>
          <w:p>
            <w:pPr>
              <w:pStyle w:val="2"/>
              <w:spacing w:line="400" w:lineRule="exact"/>
              <w:ind w:left="0" w:leftChars="0" w:firstLine="4080" w:firstLineChars="1700"/>
              <w:rPr>
                <w:rFonts w:hint="eastAsia" w:ascii="新宋体" w:hAnsi="新宋体" w:eastAsia="新宋体" w:cs="新宋体"/>
                <w:color w:val="000000" w:themeColor="text1"/>
                <w:sz w:val="24"/>
                <w:szCs w:val="24"/>
                <w14:textFill>
                  <w14:solidFill>
                    <w14:schemeClr w14:val="tx1"/>
                  </w14:solidFill>
                </w14:textFill>
              </w:rPr>
            </w:pPr>
            <w:r>
              <w:rPr>
                <w:rFonts w:hint="eastAsia" w:ascii="新宋体" w:hAnsi="新宋体" w:eastAsia="新宋体" w:cs="新宋体"/>
                <w:color w:val="000000" w:themeColor="text1"/>
                <w:kern w:val="0"/>
                <w:sz w:val="24"/>
                <w:szCs w:val="24"/>
                <w14:textFill>
                  <w14:solidFill>
                    <w14:schemeClr w14:val="tx1"/>
                  </w14:solidFill>
                </w14:textFill>
              </w:rPr>
              <w:t>年</w:t>
            </w:r>
            <w:r>
              <w:rPr>
                <w:rFonts w:hint="eastAsia" w:ascii="新宋体" w:hAnsi="新宋体" w:eastAsia="新宋体" w:cs="新宋体"/>
                <w:color w:val="000000" w:themeColor="text1"/>
                <w:kern w:val="0"/>
                <w:sz w:val="24"/>
                <w:szCs w:val="24"/>
                <w14:textFill>
                  <w14:solidFill>
                    <w14:schemeClr w14:val="tx1"/>
                  </w14:solidFill>
                </w14:textFill>
              </w:rPr>
              <w:tab/>
            </w:r>
            <w:r>
              <w:rPr>
                <w:rFonts w:hint="eastAsia" w:ascii="新宋体" w:hAnsi="新宋体" w:eastAsia="新宋体" w:cs="新宋体"/>
                <w:color w:val="000000" w:themeColor="text1"/>
                <w:kern w:val="0"/>
                <w:sz w:val="24"/>
                <w:szCs w:val="24"/>
                <w14:textFill>
                  <w14:solidFill>
                    <w14:schemeClr w14:val="tx1"/>
                  </w14:solidFill>
                </w14:textFill>
              </w:rPr>
              <w:t xml:space="preserve"> 月</w:t>
            </w:r>
            <w:r>
              <w:rPr>
                <w:rFonts w:hint="eastAsia" w:ascii="新宋体" w:hAnsi="新宋体" w:eastAsia="新宋体" w:cs="新宋体"/>
                <w:color w:val="000000" w:themeColor="text1"/>
                <w:kern w:val="0"/>
                <w:sz w:val="24"/>
                <w:szCs w:val="24"/>
                <w14:textFill>
                  <w14:solidFill>
                    <w14:schemeClr w14:val="tx1"/>
                  </w14:solidFill>
                </w14:textFill>
              </w:rPr>
              <w:tab/>
            </w:r>
            <w:r>
              <w:rPr>
                <w:rFonts w:hint="eastAsia" w:ascii="新宋体" w:hAnsi="新宋体" w:eastAsia="新宋体" w:cs="新宋体"/>
                <w:color w:val="000000" w:themeColor="text1"/>
                <w:kern w:val="0"/>
                <w:sz w:val="24"/>
                <w:szCs w:val="24"/>
                <w14:textFill>
                  <w14:solidFill>
                    <w14:schemeClr w14:val="tx1"/>
                  </w14:solidFill>
                </w14:textFill>
              </w:rPr>
              <w:t xml:space="preserve">   日</w:t>
            </w:r>
          </w:p>
          <w:p>
            <w:pPr>
              <w:adjustRightInd w:val="0"/>
              <w:snapToGrid w:val="0"/>
              <w:spacing w:line="400" w:lineRule="exact"/>
              <w:ind w:firstLine="6000" w:firstLineChars="2500"/>
              <w:jc w:val="left"/>
              <w:rPr>
                <w:rFonts w:hint="eastAsia" w:ascii="新宋体" w:hAnsi="新宋体" w:eastAsia="新宋体" w:cs="新宋体"/>
                <w:color w:val="000000" w:themeColor="text1"/>
                <w:kern w:val="0"/>
                <w:sz w:val="24"/>
                <w:szCs w:val="24"/>
                <w14:textFill>
                  <w14:solidFill>
                    <w14:schemeClr w14:val="tx1"/>
                  </w14:solidFill>
                </w14:textFill>
              </w:rPr>
            </w:pPr>
          </w:p>
        </w:tc>
      </w:tr>
    </w:tbl>
    <w:p>
      <w:pPr>
        <w:spacing w:line="400" w:lineRule="exact"/>
        <w:rPr>
          <w:rFonts w:ascii="仿宋_GB2312" w:hAnsi="仿宋_GB2312" w:eastAsia="仿宋_GB2312" w:cs="仿宋_GB2312"/>
          <w:bCs/>
          <w:color w:val="333333"/>
          <w:kern w:val="0"/>
          <w:sz w:val="28"/>
          <w:szCs w:val="28"/>
          <w:lang w:bidi="ar"/>
        </w:rPr>
      </w:pPr>
      <w:r>
        <w:rPr>
          <w:rFonts w:hint="eastAsia" w:ascii="宋体" w:hAnsi="宋体" w:cs="宋体"/>
          <w:kern w:val="0"/>
          <w:sz w:val="24"/>
        </w:rPr>
        <w:br w:type="textWrapping"/>
      </w:r>
      <w:r>
        <w:rPr>
          <w:rFonts w:hint="eastAsia" w:ascii="新宋体" w:hAnsi="新宋体" w:eastAsia="新宋体" w:cs="新宋体"/>
          <w:bCs/>
          <w:color w:val="333333"/>
          <w:kern w:val="0"/>
          <w:sz w:val="28"/>
          <w:szCs w:val="28"/>
          <w:lang w:bidi="ar"/>
        </w:rPr>
        <w:t>填写日期：</w:t>
      </w:r>
      <w:r>
        <w:rPr>
          <w:rFonts w:hint="eastAsia" w:ascii="仿宋_GB2312" w:hAnsi="仿宋_GB2312" w:eastAsia="仿宋_GB2312" w:cs="仿宋_GB2312"/>
          <w:bCs/>
          <w:color w:val="333333"/>
          <w:kern w:val="0"/>
          <w:sz w:val="28"/>
          <w:szCs w:val="28"/>
          <w:lang w:bidi="ar"/>
        </w:rPr>
        <w:t xml:space="preserve">                                      </w:t>
      </w:r>
    </w:p>
    <w:p>
      <w:pPr>
        <w:pStyle w:val="2"/>
        <w:ind w:firstLine="420"/>
        <w:sectPr>
          <w:pgSz w:w="11906" w:h="16838"/>
          <w:pgMar w:top="1440" w:right="1800" w:bottom="1440" w:left="1800" w:header="851" w:footer="992" w:gutter="0"/>
          <w:pgNumType w:fmt="numberInDash"/>
          <w:cols w:space="720" w:num="1"/>
          <w:docGrid w:type="lines" w:linePitch="312" w:charSpace="0"/>
        </w:sectPr>
      </w:pPr>
    </w:p>
    <w:p>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收 款 确 认 函</w:t>
      </w:r>
    </w:p>
    <w:p>
      <w:pPr>
        <w:pageBreakBefore w:val="0"/>
        <w:widowControl w:val="0"/>
        <w:kinsoku/>
        <w:overflowPunct/>
        <w:topLinePunct w:val="0"/>
        <w:autoSpaceDE/>
        <w:autoSpaceDN/>
        <w:bidi w:val="0"/>
        <w:adjustRightInd/>
        <w:snapToGrid/>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今收到</w:t>
      </w:r>
      <w:r>
        <w:rPr>
          <w:rFonts w:hint="eastAsia" w:ascii="仿宋_GB2312" w:hAnsi="仿宋_GB2312" w:eastAsia="仿宋_GB2312" w:cs="仿宋_GB2312"/>
          <w:sz w:val="32"/>
          <w:szCs w:val="32"/>
          <w:u w:val="single"/>
          <w:lang w:val="en-US" w:eastAsia="zh-CN"/>
        </w:rPr>
        <w:t xml:space="preserve">  （业务局名称）  </w:t>
      </w:r>
      <w:r>
        <w:rPr>
          <w:rFonts w:hint="eastAsia" w:ascii="仿宋_GB2312" w:hAnsi="仿宋_GB2312" w:eastAsia="仿宋_GB2312" w:cs="仿宋_GB2312"/>
          <w:sz w:val="32"/>
          <w:szCs w:val="32"/>
          <w:u w:val="none"/>
          <w:lang w:val="en-US" w:eastAsia="zh-CN"/>
        </w:rPr>
        <w:t>拨付我单位</w:t>
      </w:r>
      <w:r>
        <w:rPr>
          <w:rFonts w:hint="eastAsia" w:ascii="仿宋_GB2312" w:hAnsi="仿宋_GB2312" w:eastAsia="仿宋_GB2312" w:cs="仿宋_GB2312"/>
          <w:sz w:val="32"/>
          <w:szCs w:val="32"/>
          <w:u w:val="single"/>
          <w:lang w:val="en-US" w:eastAsia="zh-CN"/>
        </w:rPr>
        <w:t xml:space="preserve">   （具体填写内容以业务局通知为准）   </w:t>
      </w:r>
      <w:r>
        <w:rPr>
          <w:rFonts w:hint="eastAsia" w:ascii="仿宋_GB2312" w:hAnsi="仿宋_GB2312" w:eastAsia="仿宋_GB2312" w:cs="仿宋_GB2312"/>
          <w:sz w:val="32"/>
          <w:szCs w:val="32"/>
          <w:u w:val="none"/>
          <w:lang w:val="en-US" w:eastAsia="zh-CN"/>
        </w:rPr>
        <w:t>财政补助</w:t>
      </w:r>
      <w:r>
        <w:rPr>
          <w:rFonts w:hint="eastAsia" w:ascii="仿宋_GB2312" w:hAnsi="仿宋_GB2312" w:eastAsia="仿宋_GB2312" w:cs="仿宋_GB2312"/>
          <w:b w:val="0"/>
          <w:bCs w:val="0"/>
          <w:sz w:val="32"/>
          <w:szCs w:val="32"/>
          <w:u w:val="none"/>
          <w:lang w:val="en-US" w:eastAsia="zh-CN"/>
        </w:rPr>
        <w:t>资金</w:t>
      </w:r>
      <w:r>
        <w:rPr>
          <w:rFonts w:hint="eastAsia" w:ascii="仿宋_GB2312" w:hAnsi="仿宋_GB2312" w:eastAsia="仿宋_GB2312" w:cs="仿宋_GB2312"/>
          <w:b w:val="0"/>
          <w:bCs w:val="0"/>
          <w:sz w:val="32"/>
          <w:szCs w:val="32"/>
          <w:u w:val="single"/>
          <w:lang w:val="en-US" w:eastAsia="zh-CN"/>
        </w:rPr>
        <w:t>¥***.**</w:t>
      </w:r>
      <w:r>
        <w:rPr>
          <w:rFonts w:hint="eastAsia" w:ascii="仿宋_GB2312" w:hAnsi="仿宋_GB2312" w:eastAsia="仿宋_GB2312" w:cs="仿宋_GB2312"/>
          <w:sz w:val="32"/>
          <w:szCs w:val="32"/>
          <w:u w:val="none"/>
          <w:lang w:val="en-US" w:eastAsia="zh-CN"/>
        </w:rPr>
        <w:t>元（人民币大写：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元）。我单位确保该资金按照相关法律法规及政策规定使用。</w:t>
      </w:r>
    </w:p>
    <w:p>
      <w:pPr>
        <w:pageBreakBefore w:val="0"/>
        <w:widowControl w:val="0"/>
        <w:kinsoku/>
        <w:overflowPunct/>
        <w:topLinePunct w:val="0"/>
        <w:autoSpaceDE/>
        <w:autoSpaceDN/>
        <w:bidi w:val="0"/>
        <w:adjustRightInd/>
        <w:snapToGrid/>
        <w:textAlignment w:val="auto"/>
        <w:rPr>
          <w:rFonts w:hint="eastAsia" w:ascii="仿宋_GB2312" w:hAnsi="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cs="仿宋_GB2312"/>
          <w:sz w:val="32"/>
          <w:szCs w:val="32"/>
          <w:u w:val="none"/>
          <w:lang w:val="en-US" w:eastAsia="zh-CN"/>
        </w:rPr>
        <w:t>收</w:t>
      </w:r>
      <w:r>
        <w:rPr>
          <w:rFonts w:hint="eastAsia" w:ascii="仿宋_GB2312" w:hAnsi="仿宋_GB2312" w:eastAsia="仿宋_GB2312" w:cs="仿宋_GB2312"/>
          <w:sz w:val="32"/>
          <w:szCs w:val="32"/>
          <w:u w:val="none"/>
          <w:lang w:val="en-US" w:eastAsia="zh-CN"/>
        </w:rPr>
        <w:t>款单位全称：</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基本账户银行账号：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32"/>
          <w:szCs w:val="32"/>
          <w:u w:val="none"/>
          <w:lang w:val="en-US" w:eastAsia="zh-CN"/>
        </w:rPr>
        <w:t>基本账户开户银行：</w:t>
      </w:r>
      <w:r>
        <w:rPr>
          <w:rFonts w:hint="eastAsia" w:ascii="仿宋_GB2312" w:hAnsi="仿宋_GB2312" w:eastAsia="仿宋_GB2312" w:cs="仿宋_GB2312"/>
          <w:color w:val="C00000"/>
          <w:sz w:val="28"/>
          <w:szCs w:val="28"/>
          <w:u w:val="single"/>
          <w:lang w:val="en-US" w:eastAsia="zh-CN"/>
        </w:rPr>
        <w:t>（备注提示：需填写银行全称具体到支行）</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经办人签名：</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手机号码：</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座机号码：</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ind w:firstLine="0" w:firstLineChars="0"/>
        <w:jc w:val="righ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（单位公章）     </w:t>
      </w:r>
    </w:p>
    <w:p>
      <w:pPr>
        <w:keepNext w:val="0"/>
        <w:keepLines w:val="0"/>
        <w:pageBreakBefore w:val="0"/>
        <w:widowControl w:val="0"/>
        <w:kinsoku/>
        <w:wordWrap w:val="0"/>
        <w:overflowPunct/>
        <w:topLinePunct w:val="0"/>
        <w:autoSpaceDE/>
        <w:autoSpaceDN/>
        <w:bidi w:val="0"/>
        <w:adjustRightInd/>
        <w:snapToGrid/>
        <w:ind w:firstLine="0" w:firstLineChars="0"/>
        <w:jc w:val="righ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ind w:firstLine="0" w:firstLineChars="0"/>
        <w:jc w:val="righ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日期：</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（该确认函原件由申请人留存、备查。）</w:t>
      </w:r>
    </w:p>
    <w:p>
      <w:pPr>
        <w:spacing w:line="480" w:lineRule="exact"/>
        <w:jc w:val="center"/>
        <w:rPr>
          <w:rFonts w:eastAsia="仿宋_GB2312"/>
          <w:b/>
          <w:bCs/>
          <w:sz w:val="40"/>
          <w:szCs w:val="40"/>
        </w:rPr>
      </w:pPr>
    </w:p>
    <w:p>
      <w:pPr>
        <w:spacing w:line="480" w:lineRule="exact"/>
        <w:jc w:val="center"/>
        <w:rPr>
          <w:rFonts w:eastAsia="仿宋_GB2312"/>
          <w:b/>
          <w:bCs/>
          <w:sz w:val="32"/>
          <w:szCs w:val="32"/>
        </w:rPr>
      </w:pPr>
      <w:r>
        <w:rPr>
          <w:rFonts w:eastAsia="仿宋_GB2312"/>
          <w:b/>
          <w:bCs/>
          <w:sz w:val="40"/>
          <w:szCs w:val="40"/>
        </w:rPr>
        <w:t>承</w:t>
      </w:r>
      <w:r>
        <w:rPr>
          <w:rFonts w:hint="eastAsia" w:eastAsia="仿宋_GB2312"/>
          <w:b/>
          <w:bCs/>
          <w:sz w:val="40"/>
          <w:szCs w:val="40"/>
          <w:lang w:val="en-US" w:eastAsia="zh-CN"/>
        </w:rPr>
        <w:t xml:space="preserve"> </w:t>
      </w:r>
      <w:r>
        <w:rPr>
          <w:rFonts w:eastAsia="仿宋_GB2312"/>
          <w:b/>
          <w:bCs/>
          <w:sz w:val="40"/>
          <w:szCs w:val="40"/>
        </w:rPr>
        <w:t>诺</w:t>
      </w:r>
      <w:r>
        <w:rPr>
          <w:rFonts w:hint="eastAsia" w:eastAsia="仿宋_GB2312"/>
          <w:b/>
          <w:bCs/>
          <w:sz w:val="40"/>
          <w:szCs w:val="40"/>
          <w:lang w:val="en-US" w:eastAsia="zh-CN"/>
        </w:rPr>
        <w:t xml:space="preserve"> </w:t>
      </w:r>
      <w:r>
        <w:rPr>
          <w:rFonts w:eastAsia="仿宋_GB2312"/>
          <w:b/>
          <w:bCs/>
          <w:sz w:val="40"/>
          <w:szCs w:val="40"/>
        </w:rPr>
        <w:t>书</w:t>
      </w:r>
    </w:p>
    <w:p>
      <w:pPr>
        <w:spacing w:line="480" w:lineRule="exact"/>
        <w:jc w:val="center"/>
        <w:rPr>
          <w:rFonts w:eastAsia="仿宋_GB2312"/>
          <w:b/>
          <w:bCs/>
          <w:sz w:val="32"/>
          <w:szCs w:val="32"/>
        </w:rPr>
      </w:pPr>
    </w:p>
    <w:p>
      <w:pPr>
        <w:spacing w:line="480" w:lineRule="exact"/>
        <w:ind w:firstLine="560" w:firstLineChars="200"/>
        <w:rPr>
          <w:rFonts w:eastAsia="仿宋_GB2312"/>
          <w:color w:val="000000" w:themeColor="text1"/>
          <w:sz w:val="28"/>
          <w:szCs w:val="28"/>
          <w14:textFill>
            <w14:solidFill>
              <w14:schemeClr w14:val="tx1"/>
            </w14:solidFill>
          </w14:textFill>
        </w:rPr>
      </w:pPr>
      <w:r>
        <w:rPr>
          <w:rFonts w:eastAsia="仿宋_GB2312"/>
          <w:sz w:val="28"/>
          <w:szCs w:val="28"/>
        </w:rPr>
        <w:t>本企业将按</w:t>
      </w:r>
      <w:r>
        <w:rPr>
          <w:rFonts w:hint="eastAsia" w:ascii="仿宋_GB2312" w:hAnsi="仿宋_GB2312" w:eastAsia="仿宋_GB2312" w:cs="仿宋_GB2312"/>
          <w:bCs/>
          <w:sz w:val="28"/>
          <w:szCs w:val="28"/>
        </w:rPr>
        <w:t>《</w:t>
      </w:r>
      <w:r>
        <w:rPr>
          <w:rFonts w:hint="eastAsia" w:ascii="仿宋_GB2312" w:hAnsi="仿宋_GB2312" w:eastAsia="仿宋_GB2312" w:cs="仿宋_GB2312"/>
          <w:color w:val="000000"/>
          <w:kern w:val="0"/>
          <w:sz w:val="28"/>
          <w:szCs w:val="28"/>
          <w:lang w:bidi="ar"/>
        </w:rPr>
        <w:t>广州市黄埔区科学技术局</w:t>
      </w:r>
      <w:r>
        <w:rPr>
          <w:rFonts w:hint="eastAsia" w:ascii="仿宋_GB2312" w:hAnsi="仿宋_GB2312" w:eastAsia="仿宋_GB2312" w:cs="仿宋_GB2312"/>
          <w:bCs/>
          <w:sz w:val="28"/>
          <w:szCs w:val="28"/>
        </w:rPr>
        <w:t>贯彻落实&lt;关于大力支持民营及中小企业发展壮大的若干措施&gt;的实施细则》（</w:t>
      </w:r>
      <w:r>
        <w:rPr>
          <w:rFonts w:hint="default" w:ascii="仿宋_GB2312" w:hAnsi="仿宋_GB2312" w:eastAsia="仿宋_GB2312" w:cs="仿宋_GB2312"/>
          <w:color w:val="000000"/>
          <w:kern w:val="0"/>
          <w:sz w:val="28"/>
          <w:szCs w:val="28"/>
          <w:lang w:val="zh-CN" w:bidi="ar"/>
        </w:rPr>
        <w:t>穗埔科规字〔</w:t>
      </w:r>
      <w:r>
        <w:rPr>
          <w:rFonts w:hint="eastAsia" w:ascii="仿宋_GB2312" w:hAnsi="仿宋_GB2312" w:eastAsia="仿宋_GB2312" w:cs="仿宋_GB2312"/>
          <w:color w:val="000000"/>
          <w:kern w:val="0"/>
          <w:sz w:val="28"/>
          <w:szCs w:val="28"/>
          <w:lang w:val="zh-CN" w:bidi="ar"/>
        </w:rPr>
        <w:t>20</w:t>
      </w:r>
      <w:r>
        <w:rPr>
          <w:rFonts w:hint="eastAsia" w:ascii="仿宋_GB2312" w:hAnsi="仿宋_GB2312" w:eastAsia="仿宋_GB2312" w:cs="仿宋_GB2312"/>
          <w:color w:val="000000"/>
          <w:kern w:val="0"/>
          <w:sz w:val="28"/>
          <w:szCs w:val="28"/>
          <w:lang w:val="en-US" w:eastAsia="zh-CN" w:bidi="ar"/>
        </w:rPr>
        <w:t>20</w:t>
      </w:r>
      <w:r>
        <w:rPr>
          <w:rFonts w:hint="default" w:ascii="仿宋_GB2312" w:hAnsi="仿宋_GB2312" w:eastAsia="仿宋_GB2312" w:cs="仿宋_GB2312"/>
          <w:color w:val="000000"/>
          <w:kern w:val="0"/>
          <w:sz w:val="28"/>
          <w:szCs w:val="28"/>
          <w:lang w:val="zh-CN" w:bidi="ar"/>
        </w:rPr>
        <w:t>〕1号</w:t>
      </w:r>
      <w:r>
        <w:rPr>
          <w:rFonts w:hint="eastAsia" w:ascii="仿宋_GB2312" w:hAnsi="仿宋_GB2312" w:eastAsia="仿宋_GB2312" w:cs="仿宋_GB2312"/>
          <w:color w:val="000000"/>
          <w:kern w:val="0"/>
          <w:sz w:val="28"/>
          <w:szCs w:val="28"/>
          <w:lang w:bidi="ar"/>
        </w:rPr>
        <w:t>）自愿申请相关补助，因该</w:t>
      </w:r>
      <w:r>
        <w:rPr>
          <w:rFonts w:eastAsia="仿宋_GB2312"/>
          <w:sz w:val="28"/>
          <w:szCs w:val="28"/>
        </w:rPr>
        <w:t>《</w:t>
      </w:r>
      <w:r>
        <w:rPr>
          <w:rFonts w:hint="eastAsia" w:ascii="仿宋_GB2312" w:hAnsi="仿宋_GB2312" w:eastAsia="仿宋_GB2312" w:cs="仿宋_GB2312"/>
          <w:bCs/>
          <w:sz w:val="28"/>
          <w:szCs w:val="28"/>
        </w:rPr>
        <w:t>实施细则</w:t>
      </w:r>
      <w:r>
        <w:rPr>
          <w:rFonts w:eastAsia="仿宋_GB2312"/>
          <w:sz w:val="28"/>
          <w:szCs w:val="28"/>
        </w:rPr>
        <w:t>》第</w:t>
      </w:r>
      <w:r>
        <w:rPr>
          <w:rFonts w:hint="eastAsia" w:eastAsia="仿宋_GB2312"/>
          <w:sz w:val="28"/>
          <w:szCs w:val="28"/>
        </w:rPr>
        <w:t>四</w:t>
      </w:r>
      <w:r>
        <w:rPr>
          <w:rFonts w:eastAsia="仿宋_GB2312"/>
          <w:sz w:val="28"/>
          <w:szCs w:val="28"/>
        </w:rPr>
        <w:t>条规定：“</w:t>
      </w:r>
      <w:r>
        <w:rPr>
          <w:rFonts w:hint="eastAsia" w:ascii="仿宋_GB2312" w:hAnsi="仿宋_GB2312" w:eastAsia="仿宋_GB2312" w:cs="仿宋_GB2312"/>
          <w:bCs/>
          <w:kern w:val="0"/>
          <w:sz w:val="28"/>
          <w:szCs w:val="28"/>
          <w:lang w:bidi="ar"/>
        </w:rPr>
        <w:t>申请实施细则奖励资金的企业须提交承诺书</w:t>
      </w:r>
      <w:r>
        <w:rPr>
          <w:rFonts w:hint="eastAsia" w:ascii="仿宋_GB2312" w:hAnsi="仿宋_GB2312" w:eastAsia="仿宋_GB2312" w:cs="仿宋_GB2312"/>
          <w:bCs/>
          <w:color w:val="000000" w:themeColor="text1"/>
          <w:kern w:val="0"/>
          <w:sz w:val="28"/>
          <w:szCs w:val="28"/>
          <w:lang w:bidi="ar"/>
          <w14:textFill>
            <w14:solidFill>
              <w14:schemeClr w14:val="tx1"/>
            </w14:solidFill>
          </w14:textFill>
        </w:rPr>
        <w:t>，承诺对相关奖励政策及约定已知悉，并承诺从获得奖励的本年起10年内注册</w:t>
      </w:r>
      <w:r>
        <w:rPr>
          <w:rFonts w:hint="eastAsia" w:ascii="仿宋_GB2312" w:hAnsi="仿宋_GB2312" w:eastAsia="仿宋_GB2312" w:cs="仿宋_GB2312"/>
          <w:bCs/>
          <w:color w:val="000000" w:themeColor="text1"/>
          <w:kern w:val="0"/>
          <w:sz w:val="28"/>
          <w:szCs w:val="28"/>
          <w:lang w:eastAsia="zh-CN" w:bidi="ar"/>
          <w14:textFill>
            <w14:solidFill>
              <w14:schemeClr w14:val="tx1"/>
            </w14:solidFill>
          </w14:textFill>
        </w:rPr>
        <w:t>及办公</w:t>
      </w:r>
      <w:r>
        <w:rPr>
          <w:rFonts w:hint="eastAsia" w:ascii="仿宋_GB2312" w:hAnsi="仿宋_GB2312" w:eastAsia="仿宋_GB2312" w:cs="仿宋_GB2312"/>
          <w:bCs/>
          <w:color w:val="000000" w:themeColor="text1"/>
          <w:kern w:val="0"/>
          <w:sz w:val="28"/>
          <w:szCs w:val="28"/>
          <w:lang w:bidi="ar"/>
          <w14:textFill>
            <w14:solidFill>
              <w14:schemeClr w14:val="tx1"/>
            </w14:solidFill>
          </w14:textFill>
        </w:rPr>
        <w:t>地址不迁离</w:t>
      </w:r>
      <w:r>
        <w:rPr>
          <w:rFonts w:hint="eastAsia" w:ascii="仿宋_GB2312" w:hAnsi="仿宋_GB2312" w:eastAsia="仿宋_GB2312" w:cs="仿宋_GB2312"/>
          <w:bCs/>
          <w:color w:val="000000" w:themeColor="text1"/>
          <w:kern w:val="0"/>
          <w:sz w:val="28"/>
          <w:szCs w:val="28"/>
          <w:lang w:val="en-US" w:eastAsia="zh-CN" w:bidi="ar"/>
          <w14:textFill>
            <w14:solidFill>
              <w14:schemeClr w14:val="tx1"/>
            </w14:solidFill>
          </w14:textFill>
        </w:rPr>
        <w:t>本区</w:t>
      </w:r>
      <w:r>
        <w:rPr>
          <w:rFonts w:hint="eastAsia" w:ascii="仿宋_GB2312" w:hAnsi="仿宋_GB2312" w:eastAsia="仿宋_GB2312" w:cs="仿宋_GB2312"/>
          <w:bCs/>
          <w:color w:val="000000" w:themeColor="text1"/>
          <w:kern w:val="0"/>
          <w:sz w:val="28"/>
          <w:szCs w:val="28"/>
          <w:lang w:bidi="ar"/>
          <w14:textFill>
            <w14:solidFill>
              <w14:schemeClr w14:val="tx1"/>
            </w14:solidFill>
          </w14:textFill>
        </w:rPr>
        <w:t>、不改变在本区的纳税义务、不减少注册资本、不变更统计关系。若被扶持企业违反承诺，将追回已经发放的扶持金。</w:t>
      </w:r>
      <w:r>
        <w:rPr>
          <w:rFonts w:eastAsia="仿宋_GB2312"/>
          <w:color w:val="000000" w:themeColor="text1"/>
          <w:sz w:val="28"/>
          <w:szCs w:val="28"/>
          <w14:textFill>
            <w14:solidFill>
              <w14:schemeClr w14:val="tx1"/>
            </w14:solidFill>
          </w14:textFill>
        </w:rPr>
        <w:t>”，故此，本企业做以下承诺：</w:t>
      </w:r>
    </w:p>
    <w:p>
      <w:pPr>
        <w:numPr>
          <w:ilvl w:val="0"/>
          <w:numId w:val="1"/>
        </w:numPr>
        <w:spacing w:line="480" w:lineRule="exact"/>
        <w:ind w:firstLine="560" w:firstLineChars="200"/>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本企业</w:t>
      </w:r>
      <w:r>
        <w:rPr>
          <w:rFonts w:hint="eastAsia" w:eastAsia="仿宋_GB2312"/>
          <w:color w:val="000000" w:themeColor="text1"/>
          <w:sz w:val="28"/>
          <w:szCs w:val="28"/>
          <w:lang w:val="en-US" w:eastAsia="zh-CN"/>
          <w14:textFill>
            <w14:solidFill>
              <w14:schemeClr w14:val="tx1"/>
            </w14:solidFill>
          </w14:textFill>
        </w:rPr>
        <w:t>是（民营企业/中小企业），</w:t>
      </w:r>
      <w:r>
        <w:rPr>
          <w:rFonts w:eastAsia="仿宋_GB2312"/>
          <w:color w:val="000000" w:themeColor="text1"/>
          <w:sz w:val="28"/>
          <w:szCs w:val="28"/>
          <w14:textFill>
            <w14:solidFill>
              <w14:schemeClr w14:val="tx1"/>
            </w14:solidFill>
          </w14:textFill>
        </w:rPr>
        <w:t>自愿遵守</w:t>
      </w:r>
      <w:r>
        <w:rPr>
          <w:rFonts w:hint="eastAsia" w:ascii="仿宋_GB2312" w:hAnsi="仿宋_GB2312" w:eastAsia="仿宋_GB2312" w:cs="仿宋_GB2312"/>
          <w:bCs/>
          <w:color w:val="000000" w:themeColor="text1"/>
          <w:sz w:val="28"/>
          <w:szCs w:val="28"/>
          <w14:textFill>
            <w14:solidFill>
              <w14:schemeClr w14:val="tx1"/>
            </w14:solidFill>
          </w14:textFill>
        </w:rPr>
        <w:t>《</w:t>
      </w:r>
      <w:r>
        <w:rPr>
          <w:rFonts w:hint="eastAsia" w:ascii="仿宋_GB2312" w:hAnsi="仿宋_GB2312" w:eastAsia="仿宋_GB2312" w:cs="仿宋_GB2312"/>
          <w:color w:val="000000" w:themeColor="text1"/>
          <w:kern w:val="0"/>
          <w:sz w:val="28"/>
          <w:szCs w:val="28"/>
          <w:lang w:bidi="ar"/>
          <w14:textFill>
            <w14:solidFill>
              <w14:schemeClr w14:val="tx1"/>
            </w14:solidFill>
          </w14:textFill>
        </w:rPr>
        <w:t>广州市黄埔区科学技术局</w:t>
      </w:r>
      <w:r>
        <w:rPr>
          <w:rFonts w:hint="eastAsia" w:ascii="仿宋_GB2312" w:hAnsi="仿宋_GB2312" w:eastAsia="仿宋_GB2312" w:cs="仿宋_GB2312"/>
          <w:bCs/>
          <w:color w:val="000000" w:themeColor="text1"/>
          <w:sz w:val="28"/>
          <w:szCs w:val="28"/>
          <w14:textFill>
            <w14:solidFill>
              <w14:schemeClr w14:val="tx1"/>
            </w14:solidFill>
          </w14:textFill>
        </w:rPr>
        <w:t>贯彻落实&lt;关于大力支持民营及中小企业发展壮大的若干措施&gt;的实施细则》</w:t>
      </w:r>
      <w:r>
        <w:rPr>
          <w:rFonts w:eastAsia="仿宋_GB2312"/>
          <w:color w:val="000000" w:themeColor="text1"/>
          <w:sz w:val="28"/>
          <w:szCs w:val="28"/>
          <w14:textFill>
            <w14:solidFill>
              <w14:schemeClr w14:val="tx1"/>
            </w14:solidFill>
          </w14:textFill>
        </w:rPr>
        <w:t>及其相关的规定；</w:t>
      </w:r>
    </w:p>
    <w:p>
      <w:pPr>
        <w:numPr>
          <w:ilvl w:val="0"/>
          <w:numId w:val="1"/>
        </w:numPr>
        <w:spacing w:line="480" w:lineRule="exact"/>
        <w:ind w:firstLine="560" w:firstLineChars="200"/>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本企业承诺10年内</w:t>
      </w:r>
      <w:r>
        <w:rPr>
          <w:rFonts w:hint="eastAsia" w:eastAsia="仿宋_GB2312"/>
          <w:color w:val="000000" w:themeColor="text1"/>
          <w:sz w:val="28"/>
          <w:szCs w:val="28"/>
          <w14:textFill>
            <w14:solidFill>
              <w14:schemeClr w14:val="tx1"/>
            </w14:solidFill>
          </w14:textFill>
        </w:rPr>
        <w:t>（</w:t>
      </w:r>
      <w:r>
        <w:rPr>
          <w:rFonts w:hint="eastAsia" w:ascii="仿宋_GB2312" w:hAnsi="仿宋_GB2312" w:eastAsia="仿宋_GB2312" w:cs="仿宋_GB2312"/>
          <w:bCs/>
          <w:color w:val="000000" w:themeColor="text1"/>
          <w:kern w:val="0"/>
          <w:sz w:val="28"/>
          <w:szCs w:val="28"/>
          <w:lang w:bidi="ar"/>
          <w14:textFill>
            <w14:solidFill>
              <w14:schemeClr w14:val="tx1"/>
            </w14:solidFill>
          </w14:textFill>
        </w:rPr>
        <w:t>从获得奖励的本年起</w:t>
      </w:r>
      <w:r>
        <w:rPr>
          <w:rFonts w:hint="eastAsia" w:eastAsia="仿宋_GB2312"/>
          <w:color w:val="000000" w:themeColor="text1"/>
          <w:sz w:val="28"/>
          <w:szCs w:val="28"/>
          <w14:textFill>
            <w14:solidFill>
              <w14:schemeClr w14:val="tx1"/>
            </w14:solidFill>
          </w14:textFill>
        </w:rPr>
        <w:t>）</w:t>
      </w:r>
      <w:r>
        <w:rPr>
          <w:rFonts w:eastAsia="仿宋_GB2312"/>
          <w:color w:val="000000" w:themeColor="text1"/>
          <w:sz w:val="28"/>
          <w:szCs w:val="28"/>
          <w14:textFill>
            <w14:solidFill>
              <w14:schemeClr w14:val="tx1"/>
            </w14:solidFill>
          </w14:textFill>
        </w:rPr>
        <w:t>：</w:t>
      </w:r>
    </w:p>
    <w:p>
      <w:pPr>
        <w:numPr>
          <w:ilvl w:val="0"/>
          <w:numId w:val="2"/>
        </w:numPr>
        <w:spacing w:line="480" w:lineRule="exact"/>
        <w:ind w:left="845"/>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注册及办公地址不迁离</w:t>
      </w:r>
      <w:r>
        <w:rPr>
          <w:rFonts w:hint="eastAsia" w:eastAsia="仿宋_GB2312"/>
          <w:color w:val="000000" w:themeColor="text1"/>
          <w:sz w:val="28"/>
          <w:szCs w:val="28"/>
          <w:lang w:val="en-US" w:eastAsia="zh-CN"/>
          <w14:textFill>
            <w14:solidFill>
              <w14:schemeClr w14:val="tx1"/>
            </w14:solidFill>
          </w14:textFill>
        </w:rPr>
        <w:t>本区</w:t>
      </w:r>
      <w:r>
        <w:rPr>
          <w:rFonts w:eastAsia="仿宋_GB2312"/>
          <w:color w:val="000000" w:themeColor="text1"/>
          <w:sz w:val="28"/>
          <w:szCs w:val="28"/>
          <w14:textFill>
            <w14:solidFill>
              <w14:schemeClr w14:val="tx1"/>
            </w14:solidFill>
          </w14:textFill>
        </w:rPr>
        <w:t>；</w:t>
      </w:r>
    </w:p>
    <w:p>
      <w:pPr>
        <w:numPr>
          <w:ilvl w:val="0"/>
          <w:numId w:val="2"/>
        </w:numPr>
        <w:spacing w:line="480" w:lineRule="exact"/>
        <w:ind w:left="845"/>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不改变在本区的纳税义务；</w:t>
      </w:r>
    </w:p>
    <w:p>
      <w:pPr>
        <w:numPr>
          <w:ilvl w:val="0"/>
          <w:numId w:val="2"/>
        </w:numPr>
        <w:spacing w:line="480" w:lineRule="exact"/>
        <w:ind w:left="845"/>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不减少注册资本</w:t>
      </w:r>
      <w:r>
        <w:rPr>
          <w:rFonts w:hint="eastAsia" w:eastAsia="仿宋_GB2312"/>
          <w:color w:val="000000" w:themeColor="text1"/>
          <w:sz w:val="28"/>
          <w:szCs w:val="28"/>
          <w:lang w:eastAsia="zh-CN"/>
          <w14:textFill>
            <w14:solidFill>
              <w14:schemeClr w14:val="tx1"/>
            </w14:solidFill>
          </w14:textFill>
        </w:rPr>
        <w:t>；</w:t>
      </w:r>
    </w:p>
    <w:p>
      <w:pPr>
        <w:numPr>
          <w:ilvl w:val="0"/>
          <w:numId w:val="2"/>
        </w:numPr>
        <w:spacing w:line="480" w:lineRule="exact"/>
        <w:ind w:left="845"/>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lang w:eastAsia="zh-CN"/>
          <w14:textFill>
            <w14:solidFill>
              <w14:schemeClr w14:val="tx1"/>
            </w14:solidFill>
          </w14:textFill>
        </w:rPr>
        <w:t>不变更统计关系；</w:t>
      </w:r>
    </w:p>
    <w:p>
      <w:pPr>
        <w:spacing w:line="480" w:lineRule="exact"/>
        <w:ind w:firstLine="560" w:firstLineChars="200"/>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若本企业违反上述承诺之一，</w:t>
      </w:r>
      <w:r>
        <w:rPr>
          <w:rFonts w:hint="eastAsia" w:eastAsia="仿宋_GB2312"/>
          <w:color w:val="000000" w:themeColor="text1"/>
          <w:sz w:val="28"/>
          <w:szCs w:val="28"/>
          <w:lang w:val="en-US" w:eastAsia="zh-CN"/>
          <w14:textFill>
            <w14:solidFill>
              <w14:schemeClr w14:val="tx1"/>
            </w14:solidFill>
          </w14:textFill>
        </w:rPr>
        <w:t>或申报的研发费用加计扣除金额后来被税务部门核减的，</w:t>
      </w:r>
      <w:r>
        <w:rPr>
          <w:rFonts w:eastAsia="仿宋_GB2312"/>
          <w:color w:val="000000" w:themeColor="text1"/>
          <w:sz w:val="28"/>
          <w:szCs w:val="28"/>
          <w14:textFill>
            <w14:solidFill>
              <w14:schemeClr w14:val="tx1"/>
            </w14:solidFill>
          </w14:textFill>
        </w:rPr>
        <w:t>本企业</w:t>
      </w:r>
      <w:r>
        <w:rPr>
          <w:rFonts w:hint="eastAsia" w:ascii="Times New Roman" w:hAnsi="Times New Roman" w:eastAsia="仿宋_GB2312" w:cs="Times New Roman"/>
          <w:color w:val="000000" w:themeColor="text1"/>
          <w:kern w:val="2"/>
          <w:sz w:val="28"/>
          <w:szCs w:val="28"/>
          <w:lang w:val="en-US" w:eastAsia="zh-CN" w:bidi="ar-SA"/>
          <w14:textFill>
            <w14:solidFill>
              <w14:schemeClr w14:val="tx1"/>
            </w14:solidFill>
          </w14:textFill>
        </w:rPr>
        <w:t>将在一个月内</w:t>
      </w:r>
      <w:r>
        <w:rPr>
          <w:rFonts w:hint="default" w:ascii="Times New Roman" w:hAnsi="Times New Roman" w:eastAsia="仿宋_GB2312" w:cs="Times New Roman"/>
          <w:color w:val="000000" w:themeColor="text1"/>
          <w:kern w:val="2"/>
          <w:sz w:val="28"/>
          <w:szCs w:val="28"/>
          <w:lang w:val="en-US" w:eastAsia="zh-CN" w:bidi="ar-SA"/>
          <w14:textFill>
            <w14:solidFill>
              <w14:schemeClr w14:val="tx1"/>
            </w14:solidFill>
          </w14:textFill>
        </w:rPr>
        <w:t>书面报告区科技</w:t>
      </w:r>
      <w:r>
        <w:rPr>
          <w:rFonts w:hint="eastAsia" w:ascii="Times New Roman" w:hAnsi="Times New Roman" w:eastAsia="仿宋_GB2312" w:cs="Times New Roman"/>
          <w:color w:val="000000" w:themeColor="text1"/>
          <w:kern w:val="2"/>
          <w:sz w:val="28"/>
          <w:szCs w:val="28"/>
          <w:lang w:val="en-US" w:eastAsia="zh-CN" w:bidi="ar-SA"/>
          <w14:textFill>
            <w14:solidFill>
              <w14:schemeClr w14:val="tx1"/>
            </w14:solidFill>
          </w14:textFill>
        </w:rPr>
        <w:t>主管</w:t>
      </w:r>
      <w:r>
        <w:rPr>
          <w:rFonts w:hint="default" w:ascii="Times New Roman" w:hAnsi="Times New Roman" w:eastAsia="仿宋_GB2312" w:cs="Times New Roman"/>
          <w:color w:val="000000" w:themeColor="text1"/>
          <w:kern w:val="2"/>
          <w:sz w:val="28"/>
          <w:szCs w:val="28"/>
          <w:lang w:val="en-US" w:eastAsia="zh-CN" w:bidi="ar-SA"/>
          <w14:textFill>
            <w14:solidFill>
              <w14:schemeClr w14:val="tx1"/>
            </w14:solidFill>
          </w14:textFill>
        </w:rPr>
        <w:t>部门，</w:t>
      </w:r>
      <w:r>
        <w:rPr>
          <w:rFonts w:hint="eastAsia" w:eastAsia="仿宋_GB2312"/>
          <w:color w:val="000000" w:themeColor="text1"/>
          <w:sz w:val="28"/>
          <w:szCs w:val="28"/>
          <w:lang w:val="en-US" w:eastAsia="zh-CN"/>
          <w14:textFill>
            <w14:solidFill>
              <w14:schemeClr w14:val="tx1"/>
            </w14:solidFill>
          </w14:textFill>
        </w:rPr>
        <w:t>并按区科技主管部门要求</w:t>
      </w:r>
      <w:r>
        <w:rPr>
          <w:rFonts w:eastAsia="仿宋_GB2312"/>
          <w:color w:val="000000" w:themeColor="text1"/>
          <w:sz w:val="28"/>
          <w:szCs w:val="28"/>
          <w14:textFill>
            <w14:solidFill>
              <w14:schemeClr w14:val="tx1"/>
            </w14:solidFill>
          </w14:textFill>
        </w:rPr>
        <w:t>退回政府发放的全部扶持金</w:t>
      </w:r>
      <w:r>
        <w:rPr>
          <w:rFonts w:hint="eastAsia" w:eastAsia="仿宋_GB2312"/>
          <w:color w:val="000000" w:themeColor="text1"/>
          <w:sz w:val="28"/>
          <w:szCs w:val="28"/>
          <w:lang w:val="en-US" w:eastAsia="zh-CN"/>
          <w14:textFill>
            <w14:solidFill>
              <w14:schemeClr w14:val="tx1"/>
            </w14:solidFill>
          </w14:textFill>
        </w:rPr>
        <w:t>或按核减金额计算多得的资助差额</w:t>
      </w:r>
      <w:r>
        <w:rPr>
          <w:rFonts w:hint="eastAsia" w:eastAsia="仿宋_GB2312"/>
          <w:color w:val="000000" w:themeColor="text1"/>
          <w:sz w:val="28"/>
          <w:szCs w:val="28"/>
          <w:lang w:eastAsia="zh-CN"/>
          <w14:textFill>
            <w14:solidFill>
              <w14:schemeClr w14:val="tx1"/>
            </w14:solidFill>
          </w14:textFill>
        </w:rPr>
        <w:t>。</w:t>
      </w:r>
      <w:r>
        <w:rPr>
          <w:rFonts w:hint="eastAsia" w:eastAsia="仿宋_GB2312"/>
          <w:color w:val="000000" w:themeColor="text1"/>
          <w:sz w:val="28"/>
          <w:szCs w:val="28"/>
          <w:lang w:val="en-US" w:eastAsia="zh-CN"/>
          <w14:textFill>
            <w14:solidFill>
              <w14:schemeClr w14:val="tx1"/>
            </w14:solidFill>
          </w14:textFill>
        </w:rPr>
        <w:t>如申请</w:t>
      </w:r>
      <w:r>
        <w:rPr>
          <w:rFonts w:eastAsia="仿宋_GB2312"/>
          <w:color w:val="000000" w:themeColor="text1"/>
          <w:sz w:val="28"/>
          <w:szCs w:val="28"/>
          <w14:textFill>
            <w14:solidFill>
              <w14:schemeClr w14:val="tx1"/>
            </w14:solidFill>
          </w14:textFill>
        </w:rPr>
        <w:t>逾期未归还的，本企业、法定代表人及其股东自愿按照相关法律法规、地方性规章制度等承担共同连带法律责任。</w:t>
      </w:r>
    </w:p>
    <w:p>
      <w:pPr>
        <w:spacing w:line="480" w:lineRule="exact"/>
        <w:ind w:firstLine="560" w:firstLineChars="200"/>
        <w:rPr>
          <w:rFonts w:eastAsia="仿宋_GB2312"/>
          <w:sz w:val="28"/>
          <w:szCs w:val="28"/>
        </w:rPr>
      </w:pPr>
      <w:r>
        <w:rPr>
          <w:rFonts w:eastAsia="仿宋_GB2312"/>
          <w:sz w:val="28"/>
          <w:szCs w:val="28"/>
        </w:rPr>
        <w:t>特此承诺！</w:t>
      </w:r>
    </w:p>
    <w:p>
      <w:pPr>
        <w:spacing w:line="480" w:lineRule="exact"/>
        <w:rPr>
          <w:rFonts w:eastAsia="仿宋_GB2312"/>
          <w:sz w:val="28"/>
          <w:szCs w:val="28"/>
        </w:rPr>
      </w:pPr>
    </w:p>
    <w:p>
      <w:pPr>
        <w:spacing w:line="480" w:lineRule="exact"/>
        <w:rPr>
          <w:rFonts w:eastAsia="仿宋_GB2312"/>
          <w:sz w:val="28"/>
          <w:szCs w:val="28"/>
        </w:rPr>
      </w:pPr>
    </w:p>
    <w:p>
      <w:pPr>
        <w:spacing w:line="480" w:lineRule="exact"/>
        <w:jc w:val="left"/>
        <w:rPr>
          <w:rFonts w:eastAsia="仿宋_GB2312"/>
          <w:sz w:val="28"/>
          <w:szCs w:val="28"/>
        </w:rPr>
      </w:pPr>
      <w:r>
        <w:rPr>
          <w:rFonts w:eastAsia="仿宋_GB2312"/>
          <w:sz w:val="28"/>
          <w:szCs w:val="28"/>
        </w:rPr>
        <w:t>企业名称（公章）：                     法定代表人签字：</w:t>
      </w:r>
    </w:p>
    <w:p>
      <w:pPr>
        <w:spacing w:line="480" w:lineRule="exact"/>
        <w:jc w:val="left"/>
      </w:pPr>
      <w:r>
        <w:rPr>
          <w:rFonts w:eastAsia="仿宋_GB2312"/>
          <w:sz w:val="28"/>
          <w:szCs w:val="28"/>
        </w:rPr>
        <w:t xml:space="preserve">日期：                                </w:t>
      </w:r>
      <w:r>
        <w:rPr>
          <w:rFonts w:hint="eastAsia" w:eastAsia="仿宋_GB2312"/>
          <w:sz w:val="28"/>
          <w:szCs w:val="28"/>
          <w:lang w:val="en-US" w:eastAsia="zh-CN"/>
        </w:rPr>
        <w:t xml:space="preserve"> </w:t>
      </w:r>
      <w:r>
        <w:rPr>
          <w:rFonts w:eastAsia="仿宋_GB2312"/>
          <w:sz w:val="28"/>
          <w:szCs w:val="28"/>
        </w:rPr>
        <w:t>日期：</w:t>
      </w: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B2F6A1-B111-4C7D-93DA-4D171D07E74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4CC5E1E8-4664-407A-B831-F7E0C4AF7D87}"/>
  </w:font>
  <w:font w:name="华文中宋">
    <w:panose1 w:val="02010600040101010101"/>
    <w:charset w:val="86"/>
    <w:family w:val="auto"/>
    <w:pitch w:val="default"/>
    <w:sig w:usb0="00000287" w:usb1="080F0000" w:usb2="00000000" w:usb3="00000000" w:csb0="0004009F" w:csb1="DFD70000"/>
    <w:embedRegular r:id="rId3" w:fontKey="{103D8189-75D6-4A25-87EC-FE502E950927}"/>
  </w:font>
  <w:font w:name="仿宋_GB2312">
    <w:panose1 w:val="02010609030101010101"/>
    <w:charset w:val="86"/>
    <w:family w:val="auto"/>
    <w:pitch w:val="default"/>
    <w:sig w:usb0="00000001" w:usb1="080E0000" w:usb2="00000000" w:usb3="00000000" w:csb0="00040000" w:csb1="00000000"/>
    <w:embedRegular r:id="rId4" w:fontKey="{608F50BE-B2B7-4560-8A62-4FF88E3CD278}"/>
  </w:font>
  <w:font w:name="仿宋">
    <w:panose1 w:val="02010609060101010101"/>
    <w:charset w:val="86"/>
    <w:family w:val="modern"/>
    <w:pitch w:val="default"/>
    <w:sig w:usb0="800002BF" w:usb1="38CF7CFA" w:usb2="00000016" w:usb3="00000000" w:csb0="00040001" w:csb1="00000000"/>
    <w:embedRegular r:id="rId5" w:fontKey="{31F0ED7F-E984-45DD-8083-8D7120E87F2D}"/>
  </w:font>
  <w:font w:name="方正小标宋_GBK">
    <w:panose1 w:val="03000509000000000000"/>
    <w:charset w:val="86"/>
    <w:family w:val="script"/>
    <w:pitch w:val="default"/>
    <w:sig w:usb0="00000001" w:usb1="080E0000" w:usb2="00000000" w:usb3="00000000" w:csb0="00040000" w:csb1="00000000"/>
    <w:embedRegular r:id="rId6" w:fontKey="{E0AFC65A-E260-4F13-8CA1-3C2C51C35A35}"/>
  </w:font>
  <w:font w:name="新宋体">
    <w:panose1 w:val="02010609030101010101"/>
    <w:charset w:val="86"/>
    <w:family w:val="auto"/>
    <w:pitch w:val="default"/>
    <w:sig w:usb0="00000003" w:usb1="288F0000" w:usb2="00000006" w:usb3="00000000" w:csb0="00040001" w:csb1="00000000"/>
    <w:embedRegular r:id="rId7" w:fontKey="{57680236-EEED-441C-9F39-F8F13E828C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8340159"/>
      <w:docPartObj>
        <w:docPartGallery w:val="autotext"/>
      </w:docPartObj>
    </w:sdtPr>
    <w:sdtEndPr>
      <w:rPr>
        <w:rFonts w:asciiTheme="minorEastAsia" w:hAnsiTheme="minorEastAsia" w:eastAsiaTheme="minorEastAsia"/>
        <w:sz w:val="28"/>
        <w:szCs w:val="24"/>
      </w:rPr>
    </w:sdtEndPr>
    <w:sdtContent>
      <w:p>
        <w:pPr>
          <w:pStyle w:val="5"/>
          <w:jc w:val="center"/>
          <w:rPr>
            <w:rFonts w:asciiTheme="minorEastAsia" w:hAnsiTheme="minorEastAsia" w:eastAsiaTheme="minorEastAsia"/>
            <w:sz w:val="28"/>
            <w:szCs w:val="24"/>
          </w:rPr>
        </w:pPr>
        <w:r>
          <w:rPr>
            <w:rFonts w:asciiTheme="minorEastAsia" w:hAnsiTheme="minorEastAsia" w:eastAsiaTheme="minorEastAsia"/>
            <w:sz w:val="28"/>
            <w:szCs w:val="24"/>
          </w:rPr>
          <w:fldChar w:fldCharType="begin"/>
        </w:r>
        <w:r>
          <w:rPr>
            <w:rFonts w:asciiTheme="minorEastAsia" w:hAnsiTheme="minorEastAsia" w:eastAsiaTheme="minorEastAsia"/>
            <w:sz w:val="28"/>
            <w:szCs w:val="24"/>
          </w:rPr>
          <w:instrText xml:space="preserve">PAGE   \* MERGEFORMAT</w:instrText>
        </w:r>
        <w:r>
          <w:rPr>
            <w:rFonts w:asciiTheme="minorEastAsia" w:hAnsiTheme="minorEastAsia" w:eastAsiaTheme="minorEastAsia"/>
            <w:sz w:val="28"/>
            <w:szCs w:val="24"/>
          </w:rPr>
          <w:fldChar w:fldCharType="separate"/>
        </w:r>
        <w:r>
          <w:rPr>
            <w:rFonts w:asciiTheme="minorEastAsia" w:hAnsiTheme="minorEastAsia" w:eastAsiaTheme="minorEastAsia"/>
            <w:sz w:val="28"/>
            <w:szCs w:val="24"/>
            <w:lang w:val="zh-CN"/>
          </w:rPr>
          <w:t>-</w:t>
        </w:r>
        <w:r>
          <w:rPr>
            <w:rFonts w:asciiTheme="minorEastAsia" w:hAnsiTheme="minorEastAsia" w:eastAsiaTheme="minorEastAsia"/>
            <w:sz w:val="28"/>
            <w:szCs w:val="24"/>
          </w:rPr>
          <w:t xml:space="preserve"> 2 -</w:t>
        </w:r>
        <w:r>
          <w:rPr>
            <w:rFonts w:asciiTheme="minorEastAsia" w:hAnsiTheme="minorEastAsia" w:eastAsiaTheme="minorEastAsia"/>
            <w:sz w:val="28"/>
            <w:szCs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24F09"/>
    <w:multiLevelType w:val="singleLevel"/>
    <w:tmpl w:val="59B24F09"/>
    <w:lvl w:ilvl="0" w:tentative="0">
      <w:start w:val="1"/>
      <w:numFmt w:val="decimal"/>
      <w:suff w:val="nothing"/>
      <w:lvlText w:val="%1."/>
      <w:lvlJc w:val="left"/>
    </w:lvl>
  </w:abstractNum>
  <w:abstractNum w:abstractNumId="1">
    <w:nsid w:val="59B25006"/>
    <w:multiLevelType w:val="singleLevel"/>
    <w:tmpl w:val="59B25006"/>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F2B92"/>
    <w:rsid w:val="00003946"/>
    <w:rsid w:val="00255EE4"/>
    <w:rsid w:val="004922FE"/>
    <w:rsid w:val="00AF68AF"/>
    <w:rsid w:val="00F85308"/>
    <w:rsid w:val="01F33B3B"/>
    <w:rsid w:val="02E83A34"/>
    <w:rsid w:val="040B5E78"/>
    <w:rsid w:val="04AE3919"/>
    <w:rsid w:val="054706CD"/>
    <w:rsid w:val="05566639"/>
    <w:rsid w:val="06BA3C26"/>
    <w:rsid w:val="083B75B7"/>
    <w:rsid w:val="093B6F9B"/>
    <w:rsid w:val="0940743A"/>
    <w:rsid w:val="09BD17D6"/>
    <w:rsid w:val="09D527C5"/>
    <w:rsid w:val="0A1A1939"/>
    <w:rsid w:val="0A8C5F42"/>
    <w:rsid w:val="0C36404E"/>
    <w:rsid w:val="0CD42F94"/>
    <w:rsid w:val="0D1E0E7F"/>
    <w:rsid w:val="0D62130B"/>
    <w:rsid w:val="0DAF45FE"/>
    <w:rsid w:val="0DC14600"/>
    <w:rsid w:val="0F5C3212"/>
    <w:rsid w:val="0F9A1234"/>
    <w:rsid w:val="10335494"/>
    <w:rsid w:val="105F2B92"/>
    <w:rsid w:val="108E3690"/>
    <w:rsid w:val="113A4C85"/>
    <w:rsid w:val="116C6830"/>
    <w:rsid w:val="122650AB"/>
    <w:rsid w:val="124E1011"/>
    <w:rsid w:val="13161144"/>
    <w:rsid w:val="133C571D"/>
    <w:rsid w:val="13863A73"/>
    <w:rsid w:val="13C74729"/>
    <w:rsid w:val="14083F11"/>
    <w:rsid w:val="146E3AD0"/>
    <w:rsid w:val="154877C3"/>
    <w:rsid w:val="155F59C4"/>
    <w:rsid w:val="1567288F"/>
    <w:rsid w:val="158D782B"/>
    <w:rsid w:val="15E540B9"/>
    <w:rsid w:val="16597D74"/>
    <w:rsid w:val="17747706"/>
    <w:rsid w:val="17A71100"/>
    <w:rsid w:val="17F158EF"/>
    <w:rsid w:val="17FF5502"/>
    <w:rsid w:val="1952374F"/>
    <w:rsid w:val="19B94A53"/>
    <w:rsid w:val="19DD1B91"/>
    <w:rsid w:val="1A203812"/>
    <w:rsid w:val="1AF83946"/>
    <w:rsid w:val="1B18037E"/>
    <w:rsid w:val="1BC87C50"/>
    <w:rsid w:val="1CB647A4"/>
    <w:rsid w:val="1CE078B5"/>
    <w:rsid w:val="1CF62D59"/>
    <w:rsid w:val="1DF23083"/>
    <w:rsid w:val="1DF96206"/>
    <w:rsid w:val="1E134A43"/>
    <w:rsid w:val="1E30375E"/>
    <w:rsid w:val="1E9164CB"/>
    <w:rsid w:val="1E9E4DBA"/>
    <w:rsid w:val="1EA023BF"/>
    <w:rsid w:val="1F0476D2"/>
    <w:rsid w:val="1F8B3924"/>
    <w:rsid w:val="1F956B8B"/>
    <w:rsid w:val="1FC91690"/>
    <w:rsid w:val="21174C88"/>
    <w:rsid w:val="213A1D5F"/>
    <w:rsid w:val="22854AA8"/>
    <w:rsid w:val="233578E2"/>
    <w:rsid w:val="233D08EC"/>
    <w:rsid w:val="24582B3E"/>
    <w:rsid w:val="246C51B1"/>
    <w:rsid w:val="24AF55D9"/>
    <w:rsid w:val="24D3072C"/>
    <w:rsid w:val="250A3DD1"/>
    <w:rsid w:val="28131160"/>
    <w:rsid w:val="282D1BEE"/>
    <w:rsid w:val="283618BA"/>
    <w:rsid w:val="2A053CD6"/>
    <w:rsid w:val="2C22690E"/>
    <w:rsid w:val="2D7102F4"/>
    <w:rsid w:val="2DAC0319"/>
    <w:rsid w:val="2DE06EC6"/>
    <w:rsid w:val="2FA6080E"/>
    <w:rsid w:val="2FCD4524"/>
    <w:rsid w:val="30316E19"/>
    <w:rsid w:val="30425371"/>
    <w:rsid w:val="30E37D40"/>
    <w:rsid w:val="31E53CDA"/>
    <w:rsid w:val="320039FB"/>
    <w:rsid w:val="32350071"/>
    <w:rsid w:val="3264328D"/>
    <w:rsid w:val="32CD2F30"/>
    <w:rsid w:val="33B14FBD"/>
    <w:rsid w:val="347164BB"/>
    <w:rsid w:val="35AC17B5"/>
    <w:rsid w:val="363E4CDF"/>
    <w:rsid w:val="364C4A1C"/>
    <w:rsid w:val="36E617B3"/>
    <w:rsid w:val="37D93A04"/>
    <w:rsid w:val="38F846FC"/>
    <w:rsid w:val="39E542B5"/>
    <w:rsid w:val="3A2F135B"/>
    <w:rsid w:val="3A631E62"/>
    <w:rsid w:val="3AAE5135"/>
    <w:rsid w:val="3AB24609"/>
    <w:rsid w:val="3AC81996"/>
    <w:rsid w:val="3B303B9E"/>
    <w:rsid w:val="3BA02C31"/>
    <w:rsid w:val="3BF71777"/>
    <w:rsid w:val="3CC842B2"/>
    <w:rsid w:val="3CD612FC"/>
    <w:rsid w:val="3D0A2076"/>
    <w:rsid w:val="3D0D1FE7"/>
    <w:rsid w:val="3D4B4D26"/>
    <w:rsid w:val="3D913B93"/>
    <w:rsid w:val="3E931DAF"/>
    <w:rsid w:val="3FBC1C3D"/>
    <w:rsid w:val="3FC809A9"/>
    <w:rsid w:val="40263094"/>
    <w:rsid w:val="41C11D95"/>
    <w:rsid w:val="43F5380A"/>
    <w:rsid w:val="44625AC3"/>
    <w:rsid w:val="44A342E9"/>
    <w:rsid w:val="455D6C50"/>
    <w:rsid w:val="45D562AD"/>
    <w:rsid w:val="4654117F"/>
    <w:rsid w:val="466C1DC3"/>
    <w:rsid w:val="46AA499F"/>
    <w:rsid w:val="46C47865"/>
    <w:rsid w:val="476D76BF"/>
    <w:rsid w:val="47AE5648"/>
    <w:rsid w:val="485C331A"/>
    <w:rsid w:val="48753BA2"/>
    <w:rsid w:val="489073E6"/>
    <w:rsid w:val="49F169DF"/>
    <w:rsid w:val="4BC34813"/>
    <w:rsid w:val="4DC71162"/>
    <w:rsid w:val="4E79590A"/>
    <w:rsid w:val="4F033527"/>
    <w:rsid w:val="4F463834"/>
    <w:rsid w:val="51EA6D35"/>
    <w:rsid w:val="5238601E"/>
    <w:rsid w:val="52A41500"/>
    <w:rsid w:val="533A5F76"/>
    <w:rsid w:val="5438123A"/>
    <w:rsid w:val="550052AD"/>
    <w:rsid w:val="55205C1F"/>
    <w:rsid w:val="57AC1709"/>
    <w:rsid w:val="59555930"/>
    <w:rsid w:val="59CA1A54"/>
    <w:rsid w:val="5AB93545"/>
    <w:rsid w:val="5AD835E5"/>
    <w:rsid w:val="5D8244DF"/>
    <w:rsid w:val="5DAA76FE"/>
    <w:rsid w:val="5DEE685C"/>
    <w:rsid w:val="5F2B52E9"/>
    <w:rsid w:val="5F7C7D6C"/>
    <w:rsid w:val="60963D08"/>
    <w:rsid w:val="60AB4162"/>
    <w:rsid w:val="60B67446"/>
    <w:rsid w:val="6174135C"/>
    <w:rsid w:val="6185600F"/>
    <w:rsid w:val="619C7C1B"/>
    <w:rsid w:val="61D92A60"/>
    <w:rsid w:val="61FE30A7"/>
    <w:rsid w:val="64EB2582"/>
    <w:rsid w:val="65AC32B4"/>
    <w:rsid w:val="65C40528"/>
    <w:rsid w:val="66100B3C"/>
    <w:rsid w:val="66251103"/>
    <w:rsid w:val="668649BE"/>
    <w:rsid w:val="669A6981"/>
    <w:rsid w:val="671C704A"/>
    <w:rsid w:val="67BD69DC"/>
    <w:rsid w:val="67CA7334"/>
    <w:rsid w:val="67E4142F"/>
    <w:rsid w:val="67E53BBC"/>
    <w:rsid w:val="68FD731A"/>
    <w:rsid w:val="6A0748FE"/>
    <w:rsid w:val="6A183838"/>
    <w:rsid w:val="6A823238"/>
    <w:rsid w:val="6B021B88"/>
    <w:rsid w:val="6B3F6E4B"/>
    <w:rsid w:val="6CF82A09"/>
    <w:rsid w:val="6CFF7020"/>
    <w:rsid w:val="6D754236"/>
    <w:rsid w:val="6F7B670C"/>
    <w:rsid w:val="70FB4481"/>
    <w:rsid w:val="715A7BAB"/>
    <w:rsid w:val="71725016"/>
    <w:rsid w:val="71812082"/>
    <w:rsid w:val="724F77F6"/>
    <w:rsid w:val="72C9243F"/>
    <w:rsid w:val="739B2D14"/>
    <w:rsid w:val="73D31287"/>
    <w:rsid w:val="746A5A78"/>
    <w:rsid w:val="76153EB0"/>
    <w:rsid w:val="76165B1C"/>
    <w:rsid w:val="76AE2DA0"/>
    <w:rsid w:val="78667DA5"/>
    <w:rsid w:val="78C15A92"/>
    <w:rsid w:val="79075DA2"/>
    <w:rsid w:val="794775A5"/>
    <w:rsid w:val="799522D4"/>
    <w:rsid w:val="79C72D46"/>
    <w:rsid w:val="79D76C1B"/>
    <w:rsid w:val="7A8E5C75"/>
    <w:rsid w:val="7AAF1F06"/>
    <w:rsid w:val="7AB467D7"/>
    <w:rsid w:val="7AB91339"/>
    <w:rsid w:val="7B104C1C"/>
    <w:rsid w:val="7B4E6D43"/>
    <w:rsid w:val="7B6E42B7"/>
    <w:rsid w:val="7C243B9A"/>
    <w:rsid w:val="7D416324"/>
    <w:rsid w:val="7DFF743A"/>
    <w:rsid w:val="7E0C6913"/>
    <w:rsid w:val="7E3F57A5"/>
    <w:rsid w:val="7F5B4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宋体" w:asciiTheme="minorAscii" w:hAnsiTheme="minorAscii"/>
      <w:b/>
      <w:kern w:val="44"/>
      <w:sz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spacing w:line="600" w:lineRule="exact"/>
      <w:ind w:left="420" w:leftChars="200" w:firstLine="819" w:firstLineChars="200"/>
    </w:pPr>
  </w:style>
  <w:style w:type="paragraph" w:styleId="4">
    <w:name w:val="Balloon Text"/>
    <w:basedOn w:val="1"/>
    <w:link w:val="10"/>
    <w:qFormat/>
    <w:uiPriority w:val="0"/>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customStyle="1" w:styleId="10">
    <w:name w:val="批注框文本 Char"/>
    <w:basedOn w:val="9"/>
    <w:link w:val="4"/>
    <w:qFormat/>
    <w:uiPriority w:val="0"/>
    <w:rPr>
      <w:rFonts w:ascii="Calibri" w:hAnsi="Calibri"/>
      <w:kern w:val="2"/>
      <w:sz w:val="18"/>
      <w:szCs w:val="18"/>
    </w:rPr>
  </w:style>
  <w:style w:type="character" w:customStyle="1" w:styleId="11">
    <w:name w:val="页眉 Char"/>
    <w:basedOn w:val="9"/>
    <w:link w:val="6"/>
    <w:qFormat/>
    <w:uiPriority w:val="0"/>
    <w:rPr>
      <w:rFonts w:ascii="Calibri" w:hAnsi="Calibri"/>
      <w:kern w:val="2"/>
      <w:sz w:val="18"/>
      <w:szCs w:val="18"/>
    </w:rPr>
  </w:style>
  <w:style w:type="character" w:customStyle="1" w:styleId="12">
    <w:name w:val="页脚 Char"/>
    <w:basedOn w:val="9"/>
    <w:link w:val="5"/>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2491</Words>
  <Characters>713</Characters>
  <Lines>5</Lines>
  <Paragraphs>6</Paragraphs>
  <TotalTime>0</TotalTime>
  <ScaleCrop>false</ScaleCrop>
  <LinksUpToDate>false</LinksUpToDate>
  <CharactersWithSpaces>3198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2020-03-05T06:43:00Z</dcterms:created>
  <dc:creator>李新辉</dc:creator>
  <cp:lastModifiedBy>Helen</cp:lastModifiedBy>
  <cp:lastPrinted>2019-08-30T03:27:00Z</cp:lastPrinted>
  <dcterms:modified xsi:type="dcterms:W3CDTF">2021-08-26T03:35:45Z</dcterms:modified>
  <dc:title>申请企业研发创新资助办事指南</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