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left="1043" w:hanging="1043"/>
      </w:pPr>
      <w:r>
        <w:rPr>
          <w:rFonts w:hint="eastAsia"/>
        </w:rPr>
        <w:t>附件</w:t>
      </w:r>
    </w:p>
    <w:p>
      <w:pPr>
        <w:pStyle w:val="7"/>
        <w:ind w:left="1043" w:hanging="1043"/>
      </w:pPr>
    </w:p>
    <w:p>
      <w:pPr>
        <w:pStyle w:val="2"/>
        <w:rPr>
          <w:rFonts w:hint="eastAsia" w:eastAsia="方正小标宋简体"/>
          <w:lang w:val="en-US" w:eastAsia="zh-CN"/>
        </w:rPr>
      </w:pPr>
      <w:bookmarkStart w:id="0" w:name="_Hlk5792828"/>
      <w:r>
        <w:rPr>
          <w:rFonts w:hint="eastAsia"/>
          <w:lang w:val="en-US" w:eastAsia="zh-CN"/>
        </w:rPr>
        <w:t>龙华区数字化转型应用案例</w:t>
      </w:r>
      <w:r>
        <w:rPr>
          <w:rFonts w:hint="eastAsia"/>
        </w:rPr>
        <w:t>申报</w:t>
      </w:r>
      <w:r>
        <w:rPr>
          <w:rFonts w:hint="eastAsia"/>
          <w:lang w:val="en-US" w:eastAsia="zh-CN"/>
        </w:rPr>
        <w:t>表</w:t>
      </w:r>
      <w:bookmarkStart w:id="2" w:name="_GoBack"/>
      <w:bookmarkEnd w:id="2"/>
    </w:p>
    <w:bookmarkEnd w:id="0"/>
    <w:p>
      <w:pPr>
        <w:spacing w:line="560" w:lineRule="exact"/>
        <w:ind w:firstLine="0" w:firstLineChars="0"/>
        <w:rPr>
          <w:rFonts w:ascii="宋体" w:hAnsi="宋体" w:eastAsia="等线" w:cs="黑体"/>
          <w:b/>
          <w:bCs/>
          <w:szCs w:val="36"/>
        </w:rPr>
      </w:pPr>
    </w:p>
    <w:tbl>
      <w:tblPr>
        <w:tblStyle w:val="5"/>
        <w:tblW w:w="98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851"/>
        <w:gridCol w:w="1047"/>
        <w:gridCol w:w="512"/>
        <w:gridCol w:w="339"/>
        <w:gridCol w:w="626"/>
        <w:gridCol w:w="1020"/>
        <w:gridCol w:w="426"/>
        <w:gridCol w:w="2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823" w:type="dxa"/>
            <w:gridSpan w:val="9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bookmarkStart w:id="1" w:name="_Hlk7193851"/>
            <w:r>
              <w:rPr>
                <w:rFonts w:cs="黑体"/>
                <w:b/>
                <w:bCs/>
                <w:sz w:val="24"/>
                <w:szCs w:val="24"/>
              </w:rPr>
              <w:t>（一）</w:t>
            </w:r>
            <w:r>
              <w:rPr>
                <w:rFonts w:hint="eastAsia" w:cs="黑体"/>
                <w:b/>
                <w:bCs/>
                <w:sz w:val="24"/>
                <w:szCs w:val="24"/>
              </w:rPr>
              <w:t>制造企业</w:t>
            </w:r>
            <w:r>
              <w:rPr>
                <w:rFonts w:cs="黑体"/>
                <w:b/>
                <w:bCs/>
                <w:sz w:val="24"/>
                <w:szCs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hint="eastAsia" w:cs="黑体"/>
                <w:sz w:val="24"/>
                <w:szCs w:val="24"/>
              </w:rPr>
              <w:t>单位</w:t>
            </w:r>
            <w:r>
              <w:rPr>
                <w:rFonts w:cs="黑体"/>
                <w:sz w:val="24"/>
                <w:szCs w:val="24"/>
              </w:rPr>
              <w:t>名称</w:t>
            </w:r>
          </w:p>
        </w:tc>
        <w:tc>
          <w:tcPr>
            <w:tcW w:w="7560" w:type="dxa"/>
            <w:gridSpan w:val="8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cs="黑体"/>
                <w:sz w:val="24"/>
                <w:szCs w:val="24"/>
              </w:rPr>
              <w:t>组织机构代码</w:t>
            </w:r>
            <w:r>
              <w:rPr>
                <w:rFonts w:hint="eastAsia" w:cs="黑体"/>
                <w:sz w:val="24"/>
                <w:szCs w:val="24"/>
              </w:rPr>
              <w:t>/三证合一码</w:t>
            </w:r>
          </w:p>
        </w:tc>
        <w:tc>
          <w:tcPr>
            <w:tcW w:w="3375" w:type="dxa"/>
            <w:gridSpan w:val="5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adjustRightInd w:val="0"/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cs="黑体"/>
                <w:sz w:val="24"/>
                <w:szCs w:val="24"/>
              </w:rPr>
              <w:t>成立时间</w:t>
            </w:r>
          </w:p>
        </w:tc>
        <w:tc>
          <w:tcPr>
            <w:tcW w:w="2739" w:type="dxa"/>
            <w:vAlign w:val="center"/>
          </w:tcPr>
          <w:p>
            <w:pPr>
              <w:adjustRightInd w:val="0"/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ascii="FangSong_GB2312" w:hAnsi="FangSong_GB2312" w:cs="FangSong_GB2312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sz w:val="24"/>
                <w:szCs w:val="24"/>
              </w:rPr>
              <w:t>单位性质</w:t>
            </w:r>
          </w:p>
        </w:tc>
        <w:tc>
          <w:tcPr>
            <w:tcW w:w="3375" w:type="dxa"/>
            <w:gridSpan w:val="5"/>
          </w:tcPr>
          <w:p>
            <w:pPr>
              <w:adjustRightInd w:val="0"/>
              <w:snapToGrid w:val="0"/>
              <w:spacing w:before="62" w:beforeLines="20" w:line="240" w:lineRule="auto"/>
              <w:ind w:firstLine="0" w:firstLineChars="0"/>
              <w:rPr>
                <w:rFonts w:ascii="FangSong_GB2312" w:hAnsi="FangSong_GB2312" w:cs="FangSong_GB2312"/>
                <w:sz w:val="24"/>
                <w:szCs w:val="24"/>
              </w:rPr>
            </w:pPr>
            <w:r>
              <w:rPr>
                <w:rFonts w:hint="eastAsia" w:ascii="FangSong_GB2312" w:hAnsi="宋体" w:cs="黑体"/>
                <w:sz w:val="24"/>
                <w:szCs w:val="24"/>
              </w:rPr>
              <w:t>□国有 □民营</w:t>
            </w:r>
            <w:r>
              <w:rPr>
                <w:rFonts w:hint="eastAsia" w:ascii="FangSong_GB2312" w:hAnsi="宋体" w:cs="黑体"/>
                <w:sz w:val="24"/>
                <w:szCs w:val="24"/>
                <w:highlight w:val="none"/>
                <w:shd w:val="clear" w:color="auto" w:fill="auto"/>
              </w:rPr>
              <w:t xml:space="preserve"> □三资</w:t>
            </w:r>
          </w:p>
        </w:tc>
        <w:tc>
          <w:tcPr>
            <w:tcW w:w="1446" w:type="dxa"/>
            <w:gridSpan w:val="2"/>
          </w:tcPr>
          <w:p>
            <w:pPr>
              <w:adjustRightInd w:val="0"/>
              <w:snapToGrid w:val="0"/>
              <w:spacing w:before="62" w:beforeLines="20" w:line="240" w:lineRule="auto"/>
              <w:ind w:firstLine="0" w:firstLineChars="0"/>
              <w:rPr>
                <w:rFonts w:ascii="FangSong_GB2312" w:hAnsi="宋体" w:cs="黑体"/>
                <w:sz w:val="24"/>
                <w:szCs w:val="24"/>
              </w:rPr>
            </w:pPr>
            <w:r>
              <w:rPr>
                <w:rFonts w:ascii="FangSong_GB2312" w:hAnsi="宋体" w:cs="黑体"/>
                <w:sz w:val="24"/>
                <w:szCs w:val="24"/>
              </w:rPr>
              <w:t>注册资本（万元）</w:t>
            </w:r>
          </w:p>
        </w:tc>
        <w:tc>
          <w:tcPr>
            <w:tcW w:w="2739" w:type="dxa"/>
          </w:tcPr>
          <w:p>
            <w:pPr>
              <w:adjustRightInd w:val="0"/>
              <w:snapToGrid w:val="0"/>
              <w:spacing w:before="62" w:beforeLines="20" w:line="240" w:lineRule="auto"/>
              <w:ind w:firstLine="0" w:firstLineChars="0"/>
              <w:rPr>
                <w:rFonts w:ascii="FangSong_GB2312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cs="黑体"/>
                <w:sz w:val="24"/>
                <w:szCs w:val="24"/>
              </w:rPr>
              <w:t>单位地址</w:t>
            </w:r>
          </w:p>
        </w:tc>
        <w:tc>
          <w:tcPr>
            <w:tcW w:w="7560" w:type="dxa"/>
            <w:gridSpan w:val="8"/>
          </w:tcPr>
          <w:p>
            <w:pPr>
              <w:adjustRightInd w:val="0"/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default" w:eastAsia="FangSong_GB2312" w:cs="黑体"/>
                <w:sz w:val="24"/>
                <w:szCs w:val="24"/>
                <w:lang w:val="en-US" w:eastAsia="zh-CN"/>
              </w:rPr>
            </w:pPr>
            <w:r>
              <w:rPr>
                <w:rFonts w:hint="eastAsia" w:cs="黑体"/>
                <w:sz w:val="24"/>
                <w:szCs w:val="24"/>
                <w:lang w:val="en-US" w:eastAsia="zh-CN"/>
              </w:rPr>
              <w:t>所属行业</w:t>
            </w:r>
          </w:p>
        </w:tc>
        <w:tc>
          <w:tcPr>
            <w:tcW w:w="7560" w:type="dxa"/>
            <w:gridSpan w:val="8"/>
          </w:tcPr>
          <w:p>
            <w:pPr>
              <w:adjustRightInd w:val="0"/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hint="eastAsia" w:cs="黑体"/>
                <w:sz w:val="24"/>
                <w:szCs w:val="24"/>
              </w:rPr>
              <w:t>申报</w:t>
            </w:r>
            <w:r>
              <w:rPr>
                <w:rFonts w:cs="黑体"/>
                <w:sz w:val="24"/>
                <w:szCs w:val="24"/>
              </w:rPr>
              <w:t>联系人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cs="黑体"/>
                <w:sz w:val="24"/>
                <w:szCs w:val="24"/>
              </w:rPr>
              <w:t>姓名</w:t>
            </w:r>
          </w:p>
        </w:tc>
        <w:tc>
          <w:tcPr>
            <w:tcW w:w="1898" w:type="dxa"/>
            <w:gridSpan w:val="3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cs="黑体"/>
                <w:sz w:val="24"/>
                <w:szCs w:val="24"/>
              </w:rPr>
              <w:t>电话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cs="黑体"/>
                <w:sz w:val="24"/>
                <w:szCs w:val="24"/>
              </w:rPr>
              <w:t>职务</w:t>
            </w:r>
          </w:p>
        </w:tc>
        <w:tc>
          <w:tcPr>
            <w:tcW w:w="1898" w:type="dxa"/>
            <w:gridSpan w:val="3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cs="黑体"/>
                <w:sz w:val="24"/>
                <w:szCs w:val="24"/>
              </w:rPr>
              <w:t>手机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cs="黑体"/>
                <w:sz w:val="24"/>
                <w:szCs w:val="24"/>
              </w:rPr>
              <w:t>传真</w:t>
            </w:r>
          </w:p>
        </w:tc>
        <w:tc>
          <w:tcPr>
            <w:tcW w:w="1898" w:type="dxa"/>
            <w:gridSpan w:val="3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cs="黑体"/>
                <w:sz w:val="24"/>
                <w:szCs w:val="24"/>
              </w:rPr>
              <w:t>E-mail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3114" w:type="dxa"/>
            <w:gridSpan w:val="2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sz w:val="24"/>
                <w:szCs w:val="24"/>
              </w:rPr>
              <w:t>上年主营业务收入（万元）</w:t>
            </w:r>
          </w:p>
        </w:tc>
        <w:tc>
          <w:tcPr>
            <w:tcW w:w="1898" w:type="dxa"/>
            <w:gridSpan w:val="3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default" w:eastAsia="FangSong_GB2312" w:cs="黑体"/>
                <w:sz w:val="24"/>
                <w:szCs w:val="24"/>
                <w:lang w:val="en-US" w:eastAsia="zh-CN"/>
              </w:rPr>
            </w:pPr>
            <w:r>
              <w:rPr>
                <w:rFonts w:hint="eastAsia" w:cs="黑体"/>
                <w:sz w:val="24"/>
                <w:szCs w:val="24"/>
                <w:lang w:val="en-US" w:eastAsia="zh-CN"/>
              </w:rPr>
              <w:t>纳税（万元）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3114" w:type="dxa"/>
            <w:gridSpan w:val="2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default" w:ascii="FangSong_GB2312" w:hAnsi="FangSong_GB2312" w:eastAsia="FangSong_GB2312" w:cs="FangSong_GB2312"/>
                <w:sz w:val="24"/>
                <w:szCs w:val="24"/>
                <w:lang w:val="en-US" w:eastAsia="zh-CN"/>
              </w:rPr>
            </w:pPr>
            <w:r>
              <w:rPr>
                <w:rFonts w:hint="eastAsia" w:ascii="FangSong_GB2312" w:hAnsi="FangSong_GB2312" w:cs="FangSong_GB2312"/>
                <w:sz w:val="24"/>
                <w:szCs w:val="24"/>
                <w:lang w:val="en-US" w:eastAsia="zh-CN"/>
              </w:rPr>
              <w:t>员工数量（人）</w:t>
            </w:r>
          </w:p>
        </w:tc>
        <w:tc>
          <w:tcPr>
            <w:tcW w:w="1898" w:type="dxa"/>
            <w:gridSpan w:val="3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default" w:ascii="FangSong_GB2312" w:hAnsi="FangSong_GB2312" w:cs="FangSong_GB2312"/>
                <w:sz w:val="24"/>
                <w:szCs w:val="24"/>
                <w:lang w:val="en-US" w:eastAsia="zh-CN"/>
              </w:rPr>
            </w:pPr>
            <w:r>
              <w:rPr>
                <w:rFonts w:hint="eastAsia" w:ascii="FangSong_GB2312" w:hAnsi="FangSong_GB2312" w:cs="FangSong_GB2312"/>
                <w:sz w:val="24"/>
                <w:szCs w:val="24"/>
                <w:lang w:val="en-US" w:eastAsia="zh-CN"/>
              </w:rPr>
              <w:t>研发人员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ascii="FangSong_GB2312" w:hAnsi="FangSong_GB2312" w:cs="FangSong_GB2312"/>
                <w:sz w:val="24"/>
                <w:szCs w:val="24"/>
                <w:lang w:val="en-US" w:eastAsia="zh-CN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1" w:hRule="atLeast"/>
          <w:jc w:val="center"/>
        </w:trPr>
        <w:tc>
          <w:tcPr>
            <w:tcW w:w="9823" w:type="dxa"/>
            <w:gridSpan w:val="9"/>
          </w:tcPr>
          <w:p>
            <w:pPr>
              <w:ind w:firstLine="0" w:firstLineChars="0"/>
              <w:rPr>
                <w:rFonts w:hint="default" w:ascii="FangSong_GB2312" w:hAnsi="FangSong_GB2312" w:eastAsia="FangSong_GB2312" w:cs="FangSong_GB2312"/>
                <w:sz w:val="24"/>
                <w:szCs w:val="24"/>
                <w:lang w:val="en-US" w:eastAsia="zh-CN"/>
              </w:rPr>
            </w:pPr>
            <w:r>
              <w:rPr>
                <w:rFonts w:hint="eastAsia" w:ascii="FangSong_GB2312" w:hAnsi="FangSong_GB2312" w:cs="FangSong_GB2312"/>
                <w:sz w:val="24"/>
                <w:szCs w:val="24"/>
                <w:lang w:val="en-US" w:eastAsia="zh-CN"/>
              </w:rPr>
              <w:t>企业介绍：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823" w:type="dxa"/>
            <w:gridSpan w:val="9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cs="黑体"/>
                <w:b/>
                <w:bCs/>
                <w:sz w:val="24"/>
                <w:szCs w:val="24"/>
              </w:rPr>
              <w:t>（</w:t>
            </w:r>
            <w:r>
              <w:rPr>
                <w:rFonts w:hint="eastAsia" w:cs="黑体"/>
                <w:b/>
                <w:bCs/>
                <w:sz w:val="24"/>
                <w:szCs w:val="24"/>
              </w:rPr>
              <w:t>二</w:t>
            </w:r>
            <w:r>
              <w:rPr>
                <w:rFonts w:cs="黑体"/>
                <w:b/>
                <w:bCs/>
                <w:sz w:val="24"/>
                <w:szCs w:val="24"/>
              </w:rPr>
              <w:t>）</w:t>
            </w:r>
            <w:r>
              <w:rPr>
                <w:rFonts w:hint="eastAsia" w:cs="黑体"/>
                <w:b/>
                <w:bCs/>
                <w:sz w:val="24"/>
                <w:szCs w:val="24"/>
                <w:lang w:val="en-US" w:eastAsia="zh-CN"/>
              </w:rPr>
              <w:t>应用案例</w:t>
            </w:r>
            <w:r>
              <w:rPr>
                <w:rFonts w:cs="黑体"/>
                <w:b/>
                <w:bCs/>
                <w:sz w:val="24"/>
                <w:szCs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hint="eastAsia" w:cs="黑体"/>
                <w:sz w:val="24"/>
                <w:szCs w:val="24"/>
                <w:lang w:val="en-US" w:eastAsia="zh-CN"/>
              </w:rPr>
              <w:t>案例</w:t>
            </w:r>
            <w:r>
              <w:rPr>
                <w:rFonts w:hint="eastAsia" w:cs="黑体"/>
                <w:sz w:val="24"/>
                <w:szCs w:val="24"/>
              </w:rPr>
              <w:t>名称</w:t>
            </w:r>
          </w:p>
        </w:tc>
        <w:tc>
          <w:tcPr>
            <w:tcW w:w="7560" w:type="dxa"/>
            <w:gridSpan w:val="8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ascii="FangSong_GB2312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hAnsi="FangSong_GB2312" w:cs="黑体"/>
                <w:sz w:val="24"/>
                <w:szCs w:val="24"/>
              </w:rPr>
              <w:t>起止</w:t>
            </w:r>
            <w:r>
              <w:rPr>
                <w:rFonts w:hint="eastAsia" w:hAnsi="FangSong_GB2312" w:cs="黑体"/>
                <w:sz w:val="24"/>
                <w:szCs w:val="24"/>
              </w:rPr>
              <w:t>时间</w:t>
            </w:r>
          </w:p>
        </w:tc>
        <w:tc>
          <w:tcPr>
            <w:tcW w:w="1898" w:type="dxa"/>
            <w:gridSpan w:val="2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  <w:tc>
          <w:tcPr>
            <w:tcW w:w="2497" w:type="dxa"/>
            <w:gridSpan w:val="4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  <w:r>
              <w:rPr>
                <w:rFonts w:hint="eastAsia" w:hAnsi="FangSong_GB2312" w:cs="黑体"/>
                <w:sz w:val="24"/>
                <w:szCs w:val="24"/>
              </w:rPr>
              <w:t>投入成本</w:t>
            </w:r>
            <w:r>
              <w:rPr>
                <w:rFonts w:hAnsi="FangSong_GB2312" w:cs="黑体"/>
                <w:sz w:val="24"/>
                <w:szCs w:val="24"/>
              </w:rPr>
              <w:t>（万元）</w:t>
            </w:r>
          </w:p>
        </w:tc>
        <w:tc>
          <w:tcPr>
            <w:tcW w:w="3165" w:type="dxa"/>
            <w:gridSpan w:val="2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eastAsia="FangSong_GB2312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Ansi="FangSong_GB2312" w:cs="黑体"/>
                <w:sz w:val="24"/>
                <w:szCs w:val="24"/>
              </w:rPr>
            </w:pPr>
            <w:r>
              <w:rPr>
                <w:rFonts w:hint="eastAsia" w:hAnsi="FangSong_GB2312" w:cs="黑体"/>
                <w:sz w:val="24"/>
                <w:szCs w:val="24"/>
              </w:rPr>
              <w:t>获奖项情况</w:t>
            </w:r>
          </w:p>
        </w:tc>
        <w:tc>
          <w:tcPr>
            <w:tcW w:w="7560" w:type="dxa"/>
            <w:gridSpan w:val="8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default" w:cs="黑体"/>
                <w:sz w:val="24"/>
                <w:szCs w:val="24"/>
                <w:lang w:val="en-US" w:eastAsia="zh-CN"/>
              </w:rPr>
            </w:pPr>
            <w:r>
              <w:rPr>
                <w:rFonts w:hint="eastAsia" w:cs="黑体"/>
                <w:sz w:val="24"/>
                <w:szCs w:val="24"/>
                <w:lang w:val="en-US" w:eastAsia="zh-CN"/>
              </w:rPr>
              <w:t>业务布署云平台</w:t>
            </w:r>
          </w:p>
        </w:tc>
        <w:tc>
          <w:tcPr>
            <w:tcW w:w="7560" w:type="dxa"/>
            <w:gridSpan w:val="8"/>
          </w:tcPr>
          <w:p>
            <w:pPr>
              <w:snapToGrid w:val="0"/>
              <w:spacing w:before="62" w:beforeLines="20" w:line="240" w:lineRule="auto"/>
              <w:ind w:firstLine="720" w:firstLineChars="300"/>
              <w:rPr>
                <w:rFonts w:hint="eastAsia" w:cs="黑体"/>
                <w:sz w:val="24"/>
                <w:szCs w:val="24"/>
                <w:lang w:val="en-US" w:eastAsia="zh-CN"/>
              </w:rPr>
            </w:pPr>
            <w:r>
              <w:rPr>
                <w:rFonts w:hint="eastAsia" w:cs="黑体"/>
                <w:sz w:val="24"/>
                <w:szCs w:val="24"/>
              </w:rPr>
              <w:t>□</w:t>
            </w:r>
            <w:r>
              <w:rPr>
                <w:rFonts w:hint="eastAsia" w:cs="黑体"/>
                <w:sz w:val="24"/>
                <w:szCs w:val="24"/>
                <w:lang w:val="en-US" w:eastAsia="zh-CN"/>
              </w:rPr>
              <w:t xml:space="preserve">阿里  </w:t>
            </w:r>
            <w:r>
              <w:rPr>
                <w:rFonts w:hint="eastAsia" w:cs="黑体"/>
                <w:sz w:val="24"/>
                <w:szCs w:val="24"/>
              </w:rPr>
              <w:t xml:space="preserve"> □</w:t>
            </w:r>
            <w:r>
              <w:rPr>
                <w:rFonts w:hint="eastAsia" w:cs="黑体"/>
                <w:sz w:val="24"/>
                <w:szCs w:val="24"/>
                <w:lang w:val="en-US" w:eastAsia="zh-CN"/>
              </w:rPr>
              <w:t xml:space="preserve">华为   </w:t>
            </w:r>
            <w:r>
              <w:rPr>
                <w:rFonts w:hint="eastAsia" w:cs="黑体"/>
                <w:sz w:val="24"/>
                <w:szCs w:val="24"/>
              </w:rPr>
              <w:t>□</w:t>
            </w:r>
            <w:r>
              <w:rPr>
                <w:rFonts w:hint="eastAsia" w:cs="黑体"/>
                <w:sz w:val="24"/>
                <w:szCs w:val="24"/>
                <w:lang w:val="en-US" w:eastAsia="zh-CN"/>
              </w:rPr>
              <w:t>腾讯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default" w:ascii="Microsoft JhengHei" w:hAnsi="Microsoft JhengHei" w:eastAsia="宋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hAnsi="FangSong_GB2312" w:cs="黑体"/>
                <w:sz w:val="24"/>
                <w:szCs w:val="24"/>
                <w:lang w:val="en-US" w:eastAsia="zh-CN"/>
              </w:rPr>
              <w:t>连接设备数量</w:t>
            </w:r>
          </w:p>
        </w:tc>
        <w:tc>
          <w:tcPr>
            <w:tcW w:w="7560" w:type="dxa"/>
            <w:gridSpan w:val="8"/>
          </w:tcPr>
          <w:p>
            <w:pPr>
              <w:tabs>
                <w:tab w:val="left" w:pos="1779"/>
              </w:tabs>
              <w:snapToGrid w:val="0"/>
              <w:spacing w:before="62" w:beforeLines="20" w:line="240" w:lineRule="auto"/>
              <w:ind w:firstLine="0" w:firstLineChars="0"/>
              <w:rPr>
                <w:rFonts w:ascii="Microsoft JhengHei" w:hAnsi="Microsoft JhengHei" w:eastAsia="Microsoft JhengHei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default" w:hAnsi="FangSong_GB2312" w:cs="黑体"/>
                <w:sz w:val="24"/>
                <w:szCs w:val="24"/>
                <w:lang w:val="en-US" w:eastAsia="zh-CN"/>
              </w:rPr>
            </w:pPr>
            <w:r>
              <w:rPr>
                <w:rFonts w:hint="eastAsia" w:hAnsi="FangSong_GB2312" w:cs="黑体"/>
                <w:sz w:val="24"/>
                <w:szCs w:val="24"/>
                <w:lang w:val="en-US" w:eastAsia="zh-CN"/>
              </w:rPr>
              <w:t>工业APP应用情况</w:t>
            </w:r>
          </w:p>
        </w:tc>
        <w:tc>
          <w:tcPr>
            <w:tcW w:w="7560" w:type="dxa"/>
            <w:gridSpan w:val="8"/>
          </w:tcPr>
          <w:p>
            <w:pPr>
              <w:tabs>
                <w:tab w:val="left" w:pos="1779"/>
              </w:tabs>
              <w:snapToGrid w:val="0"/>
              <w:spacing w:before="62" w:beforeLines="20" w:line="240" w:lineRule="auto"/>
              <w:ind w:firstLine="0" w:firstLineChars="0"/>
              <w:rPr>
                <w:rFonts w:ascii="Microsoft JhengHei" w:hAnsi="Microsoft JhengHei" w:eastAsia="Microsoft JhengHei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hAnsi="FangSong_GB2312" w:cs="黑体"/>
                <w:sz w:val="24"/>
                <w:szCs w:val="24"/>
                <w:lang w:val="en-US" w:eastAsia="zh-CN"/>
              </w:rPr>
            </w:pPr>
            <w:r>
              <w:rPr>
                <w:rFonts w:hint="eastAsia" w:hAnsi="FangSong_GB2312" w:cs="黑体"/>
                <w:sz w:val="24"/>
                <w:szCs w:val="24"/>
                <w:lang w:val="en-US" w:eastAsia="zh-CN"/>
              </w:rPr>
              <w:t>面向的场景</w:t>
            </w:r>
          </w:p>
        </w:tc>
        <w:tc>
          <w:tcPr>
            <w:tcW w:w="7560" w:type="dxa"/>
            <w:gridSpan w:val="8"/>
          </w:tcPr>
          <w:p>
            <w:pPr>
              <w:tabs>
                <w:tab w:val="left" w:pos="1779"/>
              </w:tabs>
              <w:snapToGrid w:val="0"/>
              <w:spacing w:before="62" w:beforeLines="20" w:line="240" w:lineRule="auto"/>
              <w:ind w:firstLine="0" w:firstLineChars="0"/>
              <w:rPr>
                <w:rFonts w:ascii="Microsoft JhengHei" w:hAnsi="Microsoft JhengHei" w:eastAsia="Microsoft JhengHei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ascii="Microsoft JhengHei" w:hAnsi="Microsoft JhengHei" w:eastAsia="Microsoft JhengHei" w:cs="Arial"/>
                <w:sz w:val="20"/>
              </w:rPr>
            </w:pPr>
            <w:r>
              <w:rPr>
                <w:rFonts w:hint="eastAsia" w:hAnsi="FangSong_GB2312" w:cs="黑体"/>
                <w:sz w:val="24"/>
                <w:szCs w:val="24"/>
                <w:lang w:val="en-US" w:eastAsia="zh-CN"/>
              </w:rPr>
              <w:t>创新特色</w:t>
            </w:r>
          </w:p>
        </w:tc>
        <w:tc>
          <w:tcPr>
            <w:tcW w:w="7560" w:type="dxa"/>
            <w:gridSpan w:val="8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ascii="Microsoft JhengHei" w:hAnsi="Microsoft JhengHei" w:eastAsia="Microsoft JhengHei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hAnsi="FangSong_GB2312" w:cs="黑体"/>
                <w:sz w:val="24"/>
                <w:szCs w:val="24"/>
                <w:lang w:val="en-US" w:eastAsia="zh-CN"/>
              </w:rPr>
            </w:pPr>
            <w:r>
              <w:rPr>
                <w:rFonts w:hint="eastAsia" w:hAnsi="FangSong_GB2312" w:cs="黑体"/>
                <w:sz w:val="24"/>
                <w:szCs w:val="24"/>
                <w:lang w:val="en-US" w:eastAsia="zh-CN"/>
              </w:rPr>
              <w:t>实施效果、效益分析</w:t>
            </w:r>
          </w:p>
        </w:tc>
        <w:tc>
          <w:tcPr>
            <w:tcW w:w="7560" w:type="dxa"/>
            <w:gridSpan w:val="8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hAnsi="FangSong_GB2312" w:cs="黑体"/>
                <w:sz w:val="24"/>
                <w:szCs w:val="24"/>
                <w:lang w:val="en-US"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823" w:type="dxa"/>
            <w:gridSpan w:val="9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default" w:ascii="Microsoft JhengHei" w:hAnsi="Microsoft JhengHei" w:eastAsia="宋体" w:cs="黑体"/>
                <w:sz w:val="20"/>
                <w:lang w:val="en-US" w:eastAsia="zh-CN"/>
              </w:rPr>
            </w:pPr>
            <w:r>
              <w:rPr>
                <w:rFonts w:hint="eastAsia" w:ascii="Microsoft JhengHei" w:hAnsi="Microsoft JhengHei" w:eastAsia="Microsoft JhengHei" w:cs="黑体"/>
                <w:b/>
                <w:bCs/>
                <w:sz w:val="20"/>
              </w:rPr>
              <w:t>（三）</w:t>
            </w:r>
            <w:r>
              <w:rPr>
                <w:rFonts w:hint="eastAsia" w:ascii="Microsoft JhengHei" w:hAnsi="Microsoft JhengHei" w:eastAsia="宋体" w:cs="黑体"/>
                <w:b/>
                <w:bCs/>
                <w:sz w:val="20"/>
                <w:lang w:val="en-US" w:eastAsia="zh-CN"/>
              </w:rPr>
              <w:t>案例介绍（建设内容）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9823" w:type="dxa"/>
            <w:gridSpan w:val="9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ascii="Microsoft JhengHei" w:hAnsi="Microsoft JhengHei" w:eastAsia="Microsoft JhengHei" w:cs="黑体"/>
                <w:b/>
                <w:bCs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823" w:type="dxa"/>
            <w:gridSpan w:val="9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ascii="Microsoft JhengHei" w:hAnsi="Microsoft JhengHei" w:eastAsia="Microsoft JhengHei" w:cs="黑体"/>
                <w:b/>
                <w:bCs/>
                <w:sz w:val="20"/>
              </w:rPr>
            </w:pPr>
            <w:r>
              <w:rPr>
                <w:rFonts w:hint="eastAsia" w:ascii="Microsoft JhengHei" w:hAnsi="Microsoft JhengHei" w:eastAsia="Microsoft JhengHei" w:cs="黑体"/>
                <w:b/>
                <w:bCs/>
                <w:sz w:val="20"/>
              </w:rPr>
              <w:t>（</w:t>
            </w:r>
            <w:r>
              <w:rPr>
                <w:rFonts w:hint="eastAsia" w:ascii="Microsoft JhengHei" w:hAnsi="Microsoft JhengHei" w:eastAsia="宋体" w:cs="黑体"/>
                <w:b/>
                <w:bCs/>
                <w:sz w:val="20"/>
                <w:lang w:val="en-US" w:eastAsia="zh-CN"/>
              </w:rPr>
              <w:t>四</w:t>
            </w:r>
            <w:r>
              <w:rPr>
                <w:rFonts w:hint="eastAsia" w:ascii="Microsoft JhengHei" w:hAnsi="Microsoft JhengHei" w:eastAsia="Microsoft JhengHei" w:cs="黑体"/>
                <w:b/>
                <w:bCs/>
                <w:sz w:val="20"/>
              </w:rPr>
              <w:t>）</w:t>
            </w:r>
            <w:r>
              <w:rPr>
                <w:rFonts w:hint="eastAsia" w:ascii="Microsoft JhengHei" w:hAnsi="Microsoft JhengHei" w:eastAsia="宋体" w:cs="黑体"/>
                <w:b/>
                <w:bCs/>
                <w:sz w:val="20"/>
                <w:lang w:val="en-US" w:eastAsia="zh-CN"/>
              </w:rPr>
              <w:t>数字化转型服务商</w:t>
            </w:r>
            <w:r>
              <w:rPr>
                <w:rFonts w:hint="eastAsia" w:ascii="Microsoft JhengHei" w:hAnsi="Microsoft JhengHei" w:eastAsia="Microsoft JhengHei" w:cs="黑体"/>
                <w:b/>
                <w:bCs/>
                <w:sz w:val="20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hAnsi="FangSong_GB2312" w:cs="黑体"/>
                <w:sz w:val="24"/>
                <w:szCs w:val="24"/>
                <w:lang w:val="en-US" w:eastAsia="zh-CN"/>
              </w:rPr>
            </w:pPr>
            <w:r>
              <w:rPr>
                <w:rFonts w:hint="cs" w:hAnsi="FangSong_GB2312" w:cs="黑体"/>
                <w:sz w:val="24"/>
                <w:szCs w:val="24"/>
                <w:lang w:val="en-US" w:eastAsia="zh-CN"/>
              </w:rPr>
              <w:t>单</w:t>
            </w:r>
            <w:r>
              <w:rPr>
                <w:rFonts w:hint="eastAsia" w:hAnsi="FangSong_GB2312" w:cs="黑体"/>
                <w:sz w:val="24"/>
                <w:szCs w:val="24"/>
                <w:lang w:val="en-US" w:eastAsia="zh-CN"/>
              </w:rPr>
              <w:t>位名</w:t>
            </w:r>
            <w:r>
              <w:rPr>
                <w:rFonts w:hint="cs" w:hAnsi="FangSong_GB2312" w:cs="黑体"/>
                <w:sz w:val="24"/>
                <w:szCs w:val="24"/>
                <w:lang w:val="en-US" w:eastAsia="zh-CN"/>
              </w:rPr>
              <w:t>称</w:t>
            </w:r>
          </w:p>
        </w:tc>
        <w:tc>
          <w:tcPr>
            <w:tcW w:w="7560" w:type="dxa"/>
            <w:gridSpan w:val="8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hAnsi="FangSong_GB2312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hAnsi="FangSong_GB2312" w:cs="黑体"/>
                <w:sz w:val="24"/>
                <w:szCs w:val="24"/>
                <w:lang w:val="en-US" w:eastAsia="zh-CN"/>
              </w:rPr>
            </w:pPr>
            <w:r>
              <w:rPr>
                <w:rFonts w:hint="cs" w:hAnsi="FangSong_GB2312" w:cs="黑体"/>
                <w:sz w:val="24"/>
                <w:szCs w:val="24"/>
                <w:lang w:val="en-US" w:eastAsia="zh-CN"/>
              </w:rPr>
              <w:t>单</w:t>
            </w:r>
            <w:r>
              <w:rPr>
                <w:rFonts w:hint="eastAsia" w:hAnsi="FangSong_GB2312" w:cs="黑体"/>
                <w:sz w:val="24"/>
                <w:szCs w:val="24"/>
                <w:lang w:val="en-US" w:eastAsia="zh-CN"/>
              </w:rPr>
              <w:t>位地址</w:t>
            </w:r>
          </w:p>
        </w:tc>
        <w:tc>
          <w:tcPr>
            <w:tcW w:w="7560" w:type="dxa"/>
            <w:gridSpan w:val="8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hAnsi="FangSong_GB2312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2263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hAnsi="FangSong_GB2312" w:cs="黑体"/>
                <w:sz w:val="24"/>
                <w:szCs w:val="24"/>
                <w:lang w:val="en-US" w:eastAsia="zh-CN"/>
              </w:rPr>
            </w:pPr>
            <w:r>
              <w:rPr>
                <w:rFonts w:hint="cs" w:hAnsi="FangSong_GB2312" w:cs="黑体"/>
                <w:sz w:val="24"/>
                <w:szCs w:val="24"/>
                <w:lang w:val="en-US" w:eastAsia="zh-CN"/>
              </w:rPr>
              <w:t>联</w:t>
            </w:r>
            <w:r>
              <w:rPr>
                <w:rFonts w:hint="eastAsia" w:hAnsi="FangSong_GB2312" w:cs="黑体"/>
                <w:sz w:val="24"/>
                <w:szCs w:val="24"/>
                <w:lang w:val="en-US" w:eastAsia="zh-CN"/>
              </w:rPr>
              <w:t>系人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hAnsi="FangSong_GB2312" w:cs="黑体"/>
                <w:sz w:val="24"/>
                <w:szCs w:val="24"/>
                <w:lang w:val="en-US" w:eastAsia="zh-CN"/>
              </w:rPr>
            </w:pPr>
            <w:r>
              <w:rPr>
                <w:rFonts w:hint="eastAsia" w:hAnsi="FangSong_GB2312" w:cs="黑体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hAnsi="FangSong_GB2312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hAnsi="FangSong_GB2312" w:cs="黑体"/>
                <w:sz w:val="24"/>
                <w:szCs w:val="24"/>
                <w:lang w:val="en-US" w:eastAsia="zh-CN"/>
              </w:rPr>
            </w:pPr>
            <w:r>
              <w:rPr>
                <w:rFonts w:hint="cs" w:hAnsi="FangSong_GB2312" w:cs="黑体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hAnsi="FangSong_GB2312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823" w:type="dxa"/>
            <w:gridSpan w:val="9"/>
            <w:vAlign w:val="center"/>
          </w:tcPr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hAnsi="FangSong_GB2312" w:cs="黑体"/>
                <w:sz w:val="24"/>
                <w:szCs w:val="24"/>
                <w:lang w:val="en-US" w:eastAsia="zh-CN"/>
              </w:rPr>
            </w:pPr>
            <w:r>
              <w:rPr>
                <w:rFonts w:hint="eastAsia" w:hAnsi="FangSong_GB2312" w:cs="黑体"/>
                <w:sz w:val="24"/>
                <w:szCs w:val="24"/>
                <w:lang w:val="en-US" w:eastAsia="zh-CN"/>
              </w:rPr>
              <w:t>数字化转型服务商</w:t>
            </w:r>
            <w:r>
              <w:rPr>
                <w:rFonts w:hint="cs" w:hAnsi="FangSong_GB2312" w:cs="黑体"/>
                <w:sz w:val="24"/>
                <w:szCs w:val="24"/>
                <w:lang w:val="en-US" w:eastAsia="zh-CN"/>
              </w:rPr>
              <w:t>简</w:t>
            </w:r>
            <w:r>
              <w:rPr>
                <w:rFonts w:hint="eastAsia" w:hAnsi="FangSong_GB2312" w:cs="黑体"/>
                <w:sz w:val="24"/>
                <w:szCs w:val="24"/>
                <w:lang w:val="en-US" w:eastAsia="zh-CN"/>
              </w:rPr>
              <w:t>介:</w:t>
            </w:r>
          </w:p>
          <w:p>
            <w:pPr>
              <w:snapToGrid w:val="0"/>
              <w:spacing w:before="62" w:beforeLines="20" w:line="240" w:lineRule="auto"/>
              <w:ind w:firstLine="0" w:firstLineChars="0"/>
              <w:rPr>
                <w:rFonts w:hint="eastAsia" w:hAnsi="FangSong_GB2312" w:cs="黑体"/>
                <w:sz w:val="24"/>
                <w:szCs w:val="24"/>
                <w:lang w:val="en-US" w:eastAsia="zh-CN"/>
              </w:rPr>
            </w:pPr>
          </w:p>
        </w:tc>
      </w:tr>
    </w:tbl>
    <w:p>
      <w:pPr>
        <w:ind w:left="0" w:leftChars="0" w:firstLine="0" w:firstLineChars="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40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40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40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0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0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C4190"/>
    <w:rsid w:val="0025443B"/>
    <w:rsid w:val="006A1B1C"/>
    <w:rsid w:val="00742BB5"/>
    <w:rsid w:val="0084000A"/>
    <w:rsid w:val="008A4ABA"/>
    <w:rsid w:val="008B1E66"/>
    <w:rsid w:val="00A7679A"/>
    <w:rsid w:val="00C113CA"/>
    <w:rsid w:val="00E55830"/>
    <w:rsid w:val="00EC3078"/>
    <w:rsid w:val="00F63D8D"/>
    <w:rsid w:val="07506D99"/>
    <w:rsid w:val="0AE00F32"/>
    <w:rsid w:val="0E96115C"/>
    <w:rsid w:val="16D613D4"/>
    <w:rsid w:val="194C7CA5"/>
    <w:rsid w:val="20E67C04"/>
    <w:rsid w:val="22FB6038"/>
    <w:rsid w:val="26B709E0"/>
    <w:rsid w:val="2C2B5A87"/>
    <w:rsid w:val="2CBB1192"/>
    <w:rsid w:val="452D0304"/>
    <w:rsid w:val="467F764F"/>
    <w:rsid w:val="478D7B1B"/>
    <w:rsid w:val="48BE59F6"/>
    <w:rsid w:val="4C525C7C"/>
    <w:rsid w:val="4E1D6C5D"/>
    <w:rsid w:val="5B130B14"/>
    <w:rsid w:val="5C4C7691"/>
    <w:rsid w:val="665C2886"/>
    <w:rsid w:val="6862285D"/>
    <w:rsid w:val="688C4190"/>
    <w:rsid w:val="6C966AD3"/>
    <w:rsid w:val="6CD7690A"/>
    <w:rsid w:val="75560C84"/>
    <w:rsid w:val="763A1CC1"/>
    <w:rsid w:val="7644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firstLine="622" w:firstLineChars="200"/>
      <w:jc w:val="both"/>
    </w:pPr>
    <w:rPr>
      <w:rFonts w:ascii="Times New Roman" w:hAnsi="Times New Roman" w:eastAsia="FangSong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line="56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  <w:szCs w:val="32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  <w:rPr>
      <w:sz w:val="20"/>
    </w:rPr>
  </w:style>
  <w:style w:type="paragraph" w:customStyle="1" w:styleId="7">
    <w:name w:val="黑体"/>
    <w:basedOn w:val="1"/>
    <w:uiPriority w:val="3"/>
    <w:pPr>
      <w:ind w:left="1014" w:hanging="1014" w:hangingChars="326"/>
    </w:pPr>
    <w:rPr>
      <w:rFonts w:ascii="黑体" w:hAnsi="黑体" w:eastAsia="黑体"/>
      <w:szCs w:val="32"/>
    </w:rPr>
  </w:style>
  <w:style w:type="character" w:customStyle="1" w:styleId="8">
    <w:name w:val="頁首 字元"/>
    <w:basedOn w:val="6"/>
    <w:link w:val="4"/>
    <w:uiPriority w:val="0"/>
    <w:rPr>
      <w:rFonts w:eastAsia="FangSong_GB2312"/>
      <w:kern w:val="2"/>
      <w:lang w:eastAsia="zh-CN"/>
    </w:rPr>
  </w:style>
  <w:style w:type="character" w:customStyle="1" w:styleId="9">
    <w:name w:val="頁尾 字元"/>
    <w:basedOn w:val="6"/>
    <w:link w:val="3"/>
    <w:uiPriority w:val="0"/>
    <w:rPr>
      <w:rFonts w:eastAsia="FangSong_GB2312"/>
      <w:kern w:val="2"/>
      <w:lang w:eastAsia="zh-CN"/>
    </w:rPr>
  </w:style>
  <w:style w:type="paragraph" w:customStyle="1" w:styleId="10">
    <w:name w:val="List Paragraph"/>
    <w:basedOn w:val="1"/>
    <w:unhideWhenUsed/>
    <w:uiPriority w:val="99"/>
    <w:pPr>
      <w:ind w:left="480" w:left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88</Words>
  <Characters>508</Characters>
  <Lines>4</Lines>
  <Paragraphs>1</Paragraphs>
  <TotalTime>3</TotalTime>
  <ScaleCrop>false</ScaleCrop>
  <LinksUpToDate>false</LinksUpToDate>
  <CharactersWithSpaces>595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2019-05-24T01:29:00Z</dcterms:created>
  <dc:creator>ZZZX</dc:creator>
  <cp:lastModifiedBy>银迪</cp:lastModifiedBy>
  <cp:lastPrinted>2019-05-24T02:04:00Z</cp:lastPrinted>
  <dcterms:modified xsi:type="dcterms:W3CDTF">2021-08-24T08:19:47Z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