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880"/>
        </w:tabs>
        <w:spacing w:line="600" w:lineRule="exact"/>
        <w:rPr>
          <w:sz w:val="24"/>
        </w:rPr>
      </w:pPr>
      <w:r>
        <w:rPr>
          <w:rFonts w:hint="eastAsia"/>
          <w:sz w:val="24"/>
        </w:rPr>
        <w:t>受理编号：______________                    申请日期：______________</w:t>
      </w:r>
    </w:p>
    <w:p>
      <w:pPr>
        <w:tabs>
          <w:tab w:val="left" w:pos="615"/>
        </w:tabs>
        <w:spacing w:line="600" w:lineRule="exact"/>
      </w:pPr>
    </w:p>
    <w:p>
      <w:pPr>
        <w:spacing w:line="600" w:lineRule="exact"/>
        <w:jc w:val="center"/>
        <w:rPr>
          <w:rFonts w:eastAsia="华康简标题宋"/>
          <w:sz w:val="44"/>
          <w:szCs w:val="44"/>
        </w:rPr>
      </w:pPr>
    </w:p>
    <w:p>
      <w:pPr>
        <w:spacing w:line="600" w:lineRule="exact"/>
        <w:jc w:val="center"/>
        <w:rPr>
          <w:rFonts w:eastAsia="方正小标宋简体"/>
          <w:sz w:val="44"/>
          <w:szCs w:val="44"/>
        </w:rPr>
      </w:pPr>
      <w:r>
        <w:rPr>
          <w:rFonts w:hint="eastAsia" w:eastAsia="方正小标宋简体"/>
          <w:sz w:val="44"/>
          <w:szCs w:val="44"/>
        </w:rPr>
        <w:t>松山湖企业上市挂牌奖励</w:t>
      </w:r>
    </w:p>
    <w:p>
      <w:pPr>
        <w:spacing w:line="600" w:lineRule="exact"/>
        <w:jc w:val="center"/>
        <w:rPr>
          <w:rFonts w:eastAsia="方正小标宋简体"/>
          <w:szCs w:val="30"/>
        </w:rPr>
      </w:pPr>
      <w:r>
        <w:rPr>
          <w:rFonts w:hint="eastAsia" w:eastAsia="方正小标宋简体"/>
          <w:sz w:val="44"/>
          <w:szCs w:val="44"/>
        </w:rPr>
        <w:t>申请书</w:t>
      </w:r>
    </w:p>
    <w:p>
      <w:pPr>
        <w:spacing w:line="600" w:lineRule="exact"/>
        <w:jc w:val="center"/>
        <w:rPr>
          <w:rFonts w:eastAsia="楷体_GB2312"/>
          <w:szCs w:val="30"/>
        </w:rPr>
      </w:pPr>
    </w:p>
    <w:p>
      <w:pPr>
        <w:spacing w:line="600" w:lineRule="exact"/>
        <w:jc w:val="center"/>
        <w:rPr>
          <w:rFonts w:eastAsia="楷体_GB2312"/>
          <w:szCs w:val="30"/>
        </w:rPr>
      </w:pPr>
    </w:p>
    <w:p>
      <w:pPr>
        <w:spacing w:line="600" w:lineRule="exact"/>
        <w:jc w:val="center"/>
        <w:rPr>
          <w:rFonts w:eastAsia="楷体_GB2312"/>
          <w:szCs w:val="30"/>
        </w:rPr>
      </w:pPr>
    </w:p>
    <w:p>
      <w:pPr>
        <w:spacing w:line="600" w:lineRule="exact"/>
        <w:jc w:val="center"/>
        <w:rPr>
          <w:szCs w:val="30"/>
        </w:rPr>
      </w:pPr>
    </w:p>
    <w:p>
      <w:pPr>
        <w:spacing w:line="600" w:lineRule="exact"/>
        <w:rPr>
          <w:rFonts w:eastAsia="楷体_GB2312"/>
          <w:sz w:val="28"/>
          <w:szCs w:val="28"/>
        </w:rPr>
      </w:pPr>
      <w:r>
        <w:rPr>
          <w:rFonts w:hint="eastAsia" w:eastAsia="楷体_GB2312"/>
          <w:sz w:val="28"/>
          <w:szCs w:val="28"/>
        </w:rPr>
        <w:t>申请企业（盖章）：</w:t>
      </w:r>
      <w:r>
        <w:rPr>
          <w:rFonts w:hint="eastAsia" w:eastAsia="楷体_GB2312"/>
          <w:sz w:val="28"/>
          <w:szCs w:val="28"/>
          <w:u w:val="single"/>
        </w:rPr>
        <w:t xml:space="preserve">                                        </w:t>
      </w:r>
    </w:p>
    <w:p>
      <w:pPr>
        <w:spacing w:line="600" w:lineRule="exact"/>
        <w:rPr>
          <w:rFonts w:eastAsia="楷体_GB2312"/>
          <w:sz w:val="28"/>
          <w:szCs w:val="28"/>
          <w:u w:val="single"/>
        </w:rPr>
      </w:pPr>
      <w:r>
        <w:rPr>
          <w:rFonts w:hint="eastAsia" w:eastAsia="楷体_GB2312"/>
          <w:sz w:val="28"/>
          <w:szCs w:val="28"/>
        </w:rPr>
        <w:t>注册地址：</w:t>
      </w:r>
      <w:r>
        <w:rPr>
          <w:rFonts w:hint="eastAsia" w:eastAsia="楷体_GB2312"/>
          <w:sz w:val="28"/>
          <w:szCs w:val="28"/>
          <w:u w:val="single"/>
        </w:rPr>
        <w:t xml:space="preserve">                                               </w:t>
      </w:r>
    </w:p>
    <w:p>
      <w:pPr>
        <w:spacing w:line="600" w:lineRule="exact"/>
        <w:rPr>
          <w:rFonts w:eastAsia="楷体_GB2312"/>
          <w:sz w:val="28"/>
          <w:szCs w:val="28"/>
          <w:u w:val="single"/>
        </w:rPr>
      </w:pPr>
      <w:r>
        <w:rPr>
          <w:rFonts w:hint="eastAsia" w:eastAsia="楷体_GB2312"/>
          <w:sz w:val="28"/>
          <w:szCs w:val="28"/>
        </w:rPr>
        <w:t>法定代表人：</w:t>
      </w:r>
      <w:r>
        <w:rPr>
          <w:rFonts w:hint="eastAsia" w:eastAsia="楷体_GB2312"/>
          <w:sz w:val="28"/>
          <w:szCs w:val="28"/>
          <w:u w:val="single"/>
        </w:rPr>
        <w:t xml:space="preserve">         </w:t>
      </w:r>
      <w:r>
        <w:rPr>
          <w:rFonts w:hint="eastAsia" w:eastAsia="楷体_GB2312"/>
          <w:sz w:val="28"/>
          <w:szCs w:val="28"/>
        </w:rPr>
        <w:t>手机：</w:t>
      </w:r>
      <w:r>
        <w:rPr>
          <w:rFonts w:hint="eastAsia" w:eastAsia="楷体_GB2312"/>
          <w:sz w:val="28"/>
          <w:szCs w:val="28"/>
          <w:u w:val="single"/>
        </w:rPr>
        <w:t xml:space="preserve">             </w:t>
      </w:r>
      <w:r>
        <w:rPr>
          <w:rFonts w:hint="eastAsia" w:eastAsia="楷体_GB2312"/>
          <w:sz w:val="28"/>
          <w:szCs w:val="28"/>
        </w:rPr>
        <w:t>电邮：</w:t>
      </w:r>
      <w:r>
        <w:rPr>
          <w:rFonts w:hint="eastAsia" w:eastAsia="楷体_GB2312"/>
          <w:sz w:val="28"/>
          <w:szCs w:val="28"/>
          <w:u w:val="single"/>
        </w:rPr>
        <w:t xml:space="preserve">           </w:t>
      </w:r>
    </w:p>
    <w:p>
      <w:pPr>
        <w:spacing w:line="600" w:lineRule="exact"/>
        <w:rPr>
          <w:rFonts w:eastAsia="楷体_GB2312"/>
          <w:sz w:val="28"/>
          <w:szCs w:val="28"/>
          <w:u w:val="single"/>
        </w:rPr>
      </w:pPr>
      <w:r>
        <w:rPr>
          <w:rFonts w:hint="eastAsia" w:eastAsia="楷体_GB2312"/>
          <w:sz w:val="28"/>
          <w:szCs w:val="28"/>
        </w:rPr>
        <w:t>联系人：</w:t>
      </w:r>
      <w:r>
        <w:rPr>
          <w:rFonts w:hint="eastAsia" w:eastAsia="楷体_GB2312"/>
          <w:sz w:val="28"/>
          <w:szCs w:val="28"/>
          <w:u w:val="single"/>
        </w:rPr>
        <w:t xml:space="preserve">             </w:t>
      </w:r>
      <w:r>
        <w:rPr>
          <w:rFonts w:hint="eastAsia" w:eastAsia="楷体_GB2312"/>
          <w:sz w:val="28"/>
          <w:szCs w:val="28"/>
        </w:rPr>
        <w:t>手机：</w:t>
      </w:r>
      <w:r>
        <w:rPr>
          <w:rFonts w:hint="eastAsia" w:eastAsia="楷体_GB2312"/>
          <w:sz w:val="28"/>
          <w:szCs w:val="28"/>
          <w:u w:val="single"/>
        </w:rPr>
        <w:t xml:space="preserve">             </w:t>
      </w:r>
      <w:r>
        <w:rPr>
          <w:rFonts w:hint="eastAsia" w:eastAsia="楷体_GB2312"/>
          <w:sz w:val="28"/>
          <w:szCs w:val="28"/>
        </w:rPr>
        <w:t>电邮：</w:t>
      </w:r>
      <w:r>
        <w:rPr>
          <w:rFonts w:hint="eastAsia" w:eastAsia="楷体_GB2312"/>
          <w:sz w:val="28"/>
          <w:szCs w:val="28"/>
          <w:u w:val="single"/>
        </w:rPr>
        <w:t xml:space="preserve">           </w:t>
      </w:r>
    </w:p>
    <w:p>
      <w:pPr>
        <w:spacing w:line="600" w:lineRule="exact"/>
        <w:jc w:val="center"/>
        <w:rPr>
          <w:rFonts w:eastAsia="楷体_GB2312"/>
          <w:sz w:val="28"/>
          <w:szCs w:val="28"/>
        </w:rPr>
      </w:pPr>
      <w:r>
        <w:rPr>
          <w:rFonts w:hint="eastAsia" w:eastAsia="楷体_GB2312"/>
          <w:sz w:val="24"/>
        </w:rPr>
        <w:t>（本申请书及资料附件须装订成册，一式三份，每册加盖骑缝章）</w:t>
      </w:r>
    </w:p>
    <w:p>
      <w:pPr>
        <w:spacing w:line="600" w:lineRule="exact"/>
        <w:jc w:val="center"/>
        <w:rPr>
          <w:sz w:val="32"/>
          <w:szCs w:val="32"/>
        </w:rPr>
      </w:pPr>
      <w:r>
        <w:rPr>
          <w:rFonts w:hint="eastAsia" w:eastAsia="黑体"/>
          <w:spacing w:val="80"/>
          <w:sz w:val="36"/>
          <w:szCs w:val="36"/>
        </w:rPr>
        <w:t>松山湖管委会  印制</w:t>
      </w:r>
    </w:p>
    <w:p>
      <w:pPr>
        <w:spacing w:line="600" w:lineRule="exact"/>
        <w:rPr>
          <w:sz w:val="32"/>
          <w:szCs w:val="32"/>
        </w:rPr>
      </w:pPr>
      <w:r>
        <w:rPr>
          <w:rFonts w:hint="eastAsia"/>
          <w:sz w:val="32"/>
          <w:szCs w:val="32"/>
        </w:rPr>
        <w:t>一、企业基本情况</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1800"/>
        <w:gridCol w:w="2214"/>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名称</w:t>
            </w:r>
          </w:p>
        </w:tc>
        <w:tc>
          <w:tcPr>
            <w:tcW w:w="6074" w:type="dxa"/>
            <w:gridSpan w:val="3"/>
            <w:vAlign w:val="center"/>
          </w:tcPr>
          <w:p>
            <w:pPr>
              <w:spacing w:line="600" w:lineRule="exact"/>
              <w:rPr>
                <w:rFonts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统一社会信用代码</w:t>
            </w:r>
          </w:p>
        </w:tc>
        <w:tc>
          <w:tcPr>
            <w:tcW w:w="1800" w:type="dxa"/>
            <w:vAlign w:val="center"/>
          </w:tcPr>
          <w:p>
            <w:pPr>
              <w:spacing w:line="600" w:lineRule="exact"/>
              <w:rPr>
                <w:rFonts w:eastAsia="楷体_GB2312"/>
                <w:sz w:val="28"/>
                <w:szCs w:val="28"/>
              </w:rPr>
            </w:pPr>
          </w:p>
        </w:tc>
        <w:tc>
          <w:tcPr>
            <w:tcW w:w="2214" w:type="dxa"/>
            <w:vAlign w:val="center"/>
          </w:tcPr>
          <w:p>
            <w:pPr>
              <w:spacing w:line="600" w:lineRule="exact"/>
              <w:jc w:val="center"/>
              <w:rPr>
                <w:rFonts w:eastAsia="楷体_GB2312"/>
                <w:sz w:val="28"/>
                <w:szCs w:val="28"/>
              </w:rPr>
            </w:pPr>
            <w:r>
              <w:rPr>
                <w:rFonts w:hint="eastAsia" w:eastAsia="楷体_GB2312"/>
                <w:sz w:val="28"/>
                <w:szCs w:val="28"/>
              </w:rPr>
              <w:t>注册日期</w:t>
            </w:r>
          </w:p>
        </w:tc>
        <w:tc>
          <w:tcPr>
            <w:tcW w:w="2060" w:type="dxa"/>
            <w:vAlign w:val="center"/>
          </w:tcPr>
          <w:p>
            <w:pPr>
              <w:spacing w:line="600" w:lineRule="exact"/>
              <w:rPr>
                <w:rFonts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注册资本</w:t>
            </w:r>
          </w:p>
        </w:tc>
        <w:tc>
          <w:tcPr>
            <w:tcW w:w="1800" w:type="dxa"/>
            <w:vAlign w:val="center"/>
          </w:tcPr>
          <w:p>
            <w:pPr>
              <w:spacing w:line="600" w:lineRule="exact"/>
              <w:rPr>
                <w:rFonts w:eastAsia="楷体_GB2312"/>
                <w:sz w:val="28"/>
                <w:szCs w:val="28"/>
              </w:rPr>
            </w:pPr>
          </w:p>
        </w:tc>
        <w:tc>
          <w:tcPr>
            <w:tcW w:w="2214" w:type="dxa"/>
            <w:vAlign w:val="center"/>
          </w:tcPr>
          <w:p>
            <w:pPr>
              <w:spacing w:line="600" w:lineRule="exact"/>
              <w:jc w:val="center"/>
              <w:rPr>
                <w:rFonts w:eastAsia="楷体_GB2312"/>
                <w:sz w:val="28"/>
                <w:szCs w:val="28"/>
              </w:rPr>
            </w:pPr>
            <w:r>
              <w:rPr>
                <w:rFonts w:hint="eastAsia" w:eastAsia="楷体_GB2312"/>
                <w:sz w:val="28"/>
                <w:szCs w:val="28"/>
              </w:rPr>
              <w:t>何时何地迁入</w:t>
            </w:r>
          </w:p>
        </w:tc>
        <w:tc>
          <w:tcPr>
            <w:tcW w:w="2060" w:type="dxa"/>
            <w:vAlign w:val="center"/>
          </w:tcPr>
          <w:p>
            <w:pPr>
              <w:spacing w:line="600" w:lineRule="exact"/>
              <w:rPr>
                <w:rFonts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所属行业</w:t>
            </w:r>
          </w:p>
        </w:tc>
        <w:tc>
          <w:tcPr>
            <w:tcW w:w="1800" w:type="dxa"/>
            <w:vAlign w:val="center"/>
          </w:tcPr>
          <w:p>
            <w:pPr>
              <w:spacing w:line="600" w:lineRule="exact"/>
              <w:rPr>
                <w:rFonts w:eastAsia="楷体_GB2312"/>
                <w:sz w:val="28"/>
                <w:szCs w:val="28"/>
              </w:rPr>
            </w:pPr>
          </w:p>
        </w:tc>
        <w:tc>
          <w:tcPr>
            <w:tcW w:w="2214" w:type="dxa"/>
            <w:vAlign w:val="center"/>
          </w:tcPr>
          <w:p>
            <w:pPr>
              <w:spacing w:line="600" w:lineRule="exact"/>
              <w:jc w:val="center"/>
              <w:rPr>
                <w:rFonts w:eastAsia="楷体_GB2312"/>
                <w:sz w:val="28"/>
                <w:szCs w:val="28"/>
              </w:rPr>
            </w:pPr>
            <w:r>
              <w:rPr>
                <w:rFonts w:hint="eastAsia" w:eastAsia="楷体_GB2312"/>
                <w:sz w:val="28"/>
                <w:szCs w:val="28"/>
              </w:rPr>
              <w:t>高企</w:t>
            </w:r>
          </w:p>
        </w:tc>
        <w:tc>
          <w:tcPr>
            <w:tcW w:w="2060" w:type="dxa"/>
            <w:vAlign w:val="center"/>
          </w:tcPr>
          <w:p>
            <w:pPr>
              <w:spacing w:line="600" w:lineRule="exact"/>
              <w:rPr>
                <w:rFonts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经营范围</w:t>
            </w:r>
          </w:p>
          <w:p>
            <w:pPr>
              <w:spacing w:line="600" w:lineRule="exact"/>
              <w:jc w:val="center"/>
              <w:rPr>
                <w:rFonts w:eastAsia="楷体_GB2312"/>
                <w:sz w:val="28"/>
                <w:szCs w:val="28"/>
              </w:rPr>
            </w:pPr>
            <w:r>
              <w:rPr>
                <w:rFonts w:hint="eastAsia" w:eastAsia="楷体_GB2312"/>
                <w:sz w:val="28"/>
                <w:szCs w:val="28"/>
              </w:rPr>
              <w:t>（营业执照）</w:t>
            </w:r>
          </w:p>
        </w:tc>
        <w:tc>
          <w:tcPr>
            <w:tcW w:w="6074" w:type="dxa"/>
            <w:gridSpan w:val="3"/>
            <w:vAlign w:val="center"/>
          </w:tcPr>
          <w:p>
            <w:pPr>
              <w:spacing w:line="600" w:lineRule="exact"/>
              <w:jc w:val="center"/>
              <w:rPr>
                <w:rFonts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4"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申请奖励事项</w:t>
            </w:r>
          </w:p>
        </w:tc>
        <w:tc>
          <w:tcPr>
            <w:tcW w:w="6074" w:type="dxa"/>
            <w:gridSpan w:val="3"/>
            <w:vAlign w:val="center"/>
          </w:tcPr>
          <w:p>
            <w:pPr>
              <w:spacing w:line="600" w:lineRule="exact"/>
              <w:jc w:val="left"/>
              <w:rPr>
                <w:rFonts w:eastAsia="楷体_GB2312"/>
                <w:sz w:val="28"/>
                <w:szCs w:val="28"/>
              </w:rPr>
            </w:pPr>
            <w:r>
              <w:rPr>
                <w:rFonts w:hint="eastAsia" w:eastAsia="楷体_GB2312"/>
                <w:sz w:val="28"/>
                <w:szCs w:val="28"/>
              </w:rPr>
              <w:t>□上市后备企业认定第一阶段奖励</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u w:val="single"/>
              </w:rPr>
            </w:pPr>
            <w:r>
              <w:rPr>
                <w:rFonts w:hint="eastAsia" w:eastAsia="楷体_GB2312"/>
                <w:sz w:val="28"/>
                <w:szCs w:val="28"/>
              </w:rPr>
              <w:t>□上市后备企业认定第二阶段奖励</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□上市融资奖励</w:t>
            </w:r>
            <w:r>
              <w:rPr>
                <w:rFonts w:hint="eastAsia" w:eastAsia="楷体_GB2312"/>
                <w:sz w:val="28"/>
                <w:szCs w:val="28"/>
                <w:u w:val="single"/>
              </w:rPr>
              <w:t xml:space="preserve">      </w:t>
            </w:r>
            <w:r>
              <w:rPr>
                <w:rFonts w:hint="eastAsia" w:eastAsia="楷体_GB2312"/>
                <w:sz w:val="28"/>
                <w:szCs w:val="28"/>
              </w:rPr>
              <w:t>万元（募资</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□股转系统精选层融资奖励</w:t>
            </w:r>
            <w:r>
              <w:rPr>
                <w:rFonts w:hint="eastAsia" w:eastAsia="楷体_GB2312"/>
                <w:sz w:val="28"/>
                <w:szCs w:val="28"/>
                <w:u w:val="single"/>
              </w:rPr>
              <w:t xml:space="preserve">            </w:t>
            </w:r>
            <w:r>
              <w:rPr>
                <w:rFonts w:hint="eastAsia" w:eastAsia="楷体_GB2312"/>
                <w:sz w:val="28"/>
                <w:szCs w:val="28"/>
              </w:rPr>
              <w:t>万元（募资</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□松山湖培育上市和迁入上市奖励</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□广东股权交易中心科技创新专版融资奖励</w:t>
            </w:r>
            <w:r>
              <w:rPr>
                <w:rFonts w:hint="eastAsia" w:eastAsia="楷体_GB2312"/>
                <w:sz w:val="28"/>
                <w:szCs w:val="28"/>
                <w:u w:val="single"/>
              </w:rPr>
              <w:t xml:space="preserve">    </w:t>
            </w:r>
            <w:r>
              <w:rPr>
                <w:rFonts w:hint="eastAsia" w:eastAsia="楷体_GB2312"/>
                <w:sz w:val="28"/>
                <w:szCs w:val="28"/>
              </w:rPr>
              <w:t>万元（募资</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w:t>
            </w:r>
            <w:r>
              <w:rPr>
                <w:rFonts w:eastAsia="楷体_GB2312"/>
                <w:sz w:val="28"/>
                <w:szCs w:val="28"/>
              </w:rPr>
              <w:t>上市公司分拆所属子公司境内上市</w:t>
            </w:r>
            <w:r>
              <w:rPr>
                <w:rFonts w:hint="eastAsia" w:eastAsia="楷体_GB2312"/>
                <w:sz w:val="28"/>
                <w:szCs w:val="28"/>
              </w:rPr>
              <w:t>奖励</w:t>
            </w:r>
            <w:r>
              <w:rPr>
                <w:rFonts w:hint="eastAsia" w:eastAsia="楷体_GB2312"/>
                <w:sz w:val="28"/>
                <w:szCs w:val="28"/>
                <w:u w:val="single"/>
              </w:rPr>
              <w:t xml:space="preserve">    </w:t>
            </w:r>
            <w:r>
              <w:rPr>
                <w:rFonts w:hint="eastAsia" w:eastAsia="楷体_GB2312"/>
                <w:sz w:val="28"/>
                <w:szCs w:val="28"/>
              </w:rPr>
              <w:t>万元（首次募资总额</w:t>
            </w:r>
            <w:r>
              <w:rPr>
                <w:rFonts w:hint="eastAsia" w:eastAsia="楷体_GB2312"/>
                <w:sz w:val="28"/>
                <w:szCs w:val="28"/>
                <w:u w:val="single"/>
              </w:rPr>
              <w:t xml:space="preserve">       </w:t>
            </w:r>
            <w:r>
              <w:rPr>
                <w:rFonts w:hint="eastAsia" w:eastAsia="楷体_GB2312"/>
                <w:sz w:val="28"/>
                <w:szCs w:val="28"/>
              </w:rPr>
              <w:t>万元）</w:t>
            </w:r>
          </w:p>
          <w:p>
            <w:pPr>
              <w:spacing w:line="600" w:lineRule="exact"/>
              <w:jc w:val="left"/>
              <w:rPr>
                <w:rFonts w:eastAsia="楷体_GB2312"/>
                <w:sz w:val="28"/>
                <w:szCs w:val="28"/>
              </w:rPr>
            </w:pPr>
            <w:r>
              <w:rPr>
                <w:rFonts w:hint="eastAsia" w:eastAsia="楷体_GB2312"/>
                <w:sz w:val="28"/>
                <w:szCs w:val="28"/>
              </w:rPr>
              <w:t>□引进上市企业或上市潜力企业奖励</w:t>
            </w:r>
            <w:r>
              <w:rPr>
                <w:rFonts w:hint="eastAsia" w:eastAsia="楷体_GB2312"/>
                <w:sz w:val="28"/>
                <w:szCs w:val="28"/>
                <w:u w:val="single"/>
              </w:rPr>
              <w:t xml:space="preserve">     </w:t>
            </w:r>
            <w:r>
              <w:rPr>
                <w:rFonts w:hint="eastAsia" w:eastAsia="楷体_GB2312"/>
                <w:sz w:val="28"/>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700" w:type="dxa"/>
            <w:vMerge w:val="restart"/>
            <w:vAlign w:val="center"/>
          </w:tcPr>
          <w:p>
            <w:pPr>
              <w:spacing w:line="600" w:lineRule="exact"/>
              <w:jc w:val="center"/>
              <w:rPr>
                <w:rFonts w:eastAsia="楷体_GB2312"/>
                <w:sz w:val="28"/>
                <w:szCs w:val="28"/>
              </w:rPr>
            </w:pPr>
            <w:r>
              <w:rPr>
                <w:rFonts w:hint="eastAsia" w:eastAsia="楷体_GB2312"/>
                <w:sz w:val="28"/>
                <w:szCs w:val="28"/>
              </w:rPr>
              <w:t>中介机构名称及</w:t>
            </w:r>
          </w:p>
          <w:p>
            <w:pPr>
              <w:spacing w:line="600" w:lineRule="exact"/>
              <w:jc w:val="center"/>
              <w:rPr>
                <w:rFonts w:eastAsia="楷体_GB2312"/>
                <w:sz w:val="28"/>
                <w:szCs w:val="28"/>
              </w:rPr>
            </w:pPr>
            <w:r>
              <w:rPr>
                <w:rFonts w:hint="eastAsia" w:eastAsia="楷体_GB2312"/>
                <w:sz w:val="28"/>
                <w:szCs w:val="28"/>
              </w:rPr>
              <w:t>联系人、联系方式（如不涉及可不填写）</w:t>
            </w:r>
          </w:p>
        </w:tc>
        <w:tc>
          <w:tcPr>
            <w:tcW w:w="6074" w:type="dxa"/>
            <w:gridSpan w:val="3"/>
            <w:vAlign w:val="center"/>
          </w:tcPr>
          <w:p>
            <w:pPr>
              <w:spacing w:line="600" w:lineRule="exact"/>
              <w:rPr>
                <w:rFonts w:eastAsia="楷体_GB2312"/>
                <w:sz w:val="28"/>
                <w:szCs w:val="28"/>
              </w:rPr>
            </w:pPr>
            <w:r>
              <w:rPr>
                <w:rFonts w:hint="eastAsia" w:eastAsia="楷体_GB2312"/>
                <w:sz w:val="28"/>
                <w:szCs w:val="28"/>
              </w:rPr>
              <w:t>证券公司：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700" w:type="dxa"/>
            <w:vMerge w:val="continue"/>
            <w:vAlign w:val="center"/>
          </w:tcPr>
          <w:p>
            <w:pPr>
              <w:spacing w:line="600" w:lineRule="exact"/>
              <w:jc w:val="center"/>
              <w:rPr>
                <w:rFonts w:eastAsia="楷体_GB2312"/>
                <w:sz w:val="28"/>
                <w:szCs w:val="28"/>
              </w:rPr>
            </w:pPr>
          </w:p>
        </w:tc>
        <w:tc>
          <w:tcPr>
            <w:tcW w:w="6074" w:type="dxa"/>
            <w:gridSpan w:val="3"/>
            <w:vAlign w:val="center"/>
          </w:tcPr>
          <w:p>
            <w:pPr>
              <w:spacing w:line="600" w:lineRule="exact"/>
              <w:rPr>
                <w:rFonts w:eastAsia="楷体_GB2312"/>
                <w:sz w:val="28"/>
                <w:szCs w:val="28"/>
              </w:rPr>
            </w:pPr>
            <w:r>
              <w:rPr>
                <w:rFonts w:hint="eastAsia" w:eastAsia="楷体_GB2312"/>
                <w:sz w:val="28"/>
                <w:szCs w:val="28"/>
              </w:rPr>
              <w:t>会计师事务所：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700" w:type="dxa"/>
            <w:vMerge w:val="continue"/>
            <w:vAlign w:val="center"/>
          </w:tcPr>
          <w:p>
            <w:pPr>
              <w:spacing w:line="600" w:lineRule="exact"/>
              <w:jc w:val="center"/>
              <w:rPr>
                <w:rFonts w:eastAsia="楷体_GB2312"/>
                <w:sz w:val="28"/>
                <w:szCs w:val="28"/>
              </w:rPr>
            </w:pPr>
          </w:p>
        </w:tc>
        <w:tc>
          <w:tcPr>
            <w:tcW w:w="6074" w:type="dxa"/>
            <w:gridSpan w:val="3"/>
            <w:vAlign w:val="center"/>
          </w:tcPr>
          <w:p>
            <w:pPr>
              <w:spacing w:line="600" w:lineRule="exact"/>
              <w:rPr>
                <w:rFonts w:eastAsia="楷体_GB2312"/>
                <w:sz w:val="28"/>
                <w:szCs w:val="28"/>
              </w:rPr>
            </w:pPr>
            <w:r>
              <w:rPr>
                <w:rFonts w:hint="eastAsia" w:eastAsia="楷体_GB2312"/>
                <w:sz w:val="28"/>
                <w:szCs w:val="28"/>
              </w:rPr>
              <w:t>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jc w:val="center"/>
        </w:trPr>
        <w:tc>
          <w:tcPr>
            <w:tcW w:w="2700" w:type="dxa"/>
            <w:vAlign w:val="center"/>
          </w:tcPr>
          <w:p>
            <w:pPr>
              <w:spacing w:line="600" w:lineRule="exact"/>
              <w:jc w:val="center"/>
              <w:rPr>
                <w:rFonts w:eastAsia="楷体_GB2312"/>
                <w:sz w:val="28"/>
                <w:szCs w:val="28"/>
              </w:rPr>
            </w:pPr>
            <w:r>
              <w:rPr>
                <w:rFonts w:hint="eastAsia" w:eastAsia="楷体_GB2312"/>
                <w:sz w:val="28"/>
                <w:szCs w:val="28"/>
              </w:rPr>
              <w:t xml:space="preserve">企业简介 </w:t>
            </w:r>
          </w:p>
          <w:p>
            <w:pPr>
              <w:spacing w:line="600" w:lineRule="exact"/>
              <w:jc w:val="center"/>
              <w:rPr>
                <w:rFonts w:eastAsia="楷体_GB2312"/>
                <w:sz w:val="28"/>
                <w:szCs w:val="28"/>
              </w:rPr>
            </w:pPr>
            <w:r>
              <w:rPr>
                <w:rFonts w:hint="eastAsia" w:eastAsia="楷体_GB2312"/>
                <w:sz w:val="28"/>
                <w:szCs w:val="28"/>
              </w:rPr>
              <w:t>（可另附纸）</w:t>
            </w:r>
          </w:p>
        </w:tc>
        <w:tc>
          <w:tcPr>
            <w:tcW w:w="6074" w:type="dxa"/>
            <w:gridSpan w:val="3"/>
            <w:vAlign w:val="center"/>
          </w:tcPr>
          <w:p>
            <w:pPr>
              <w:spacing w:line="600" w:lineRule="exact"/>
              <w:rPr>
                <w:rFonts w:eastAsia="楷体_GB2312"/>
                <w:sz w:val="28"/>
                <w:szCs w:val="28"/>
              </w:rPr>
            </w:pPr>
          </w:p>
          <w:p>
            <w:pPr>
              <w:spacing w:line="600" w:lineRule="exact"/>
              <w:rPr>
                <w:rFonts w:eastAsia="楷体_GB2312"/>
                <w:sz w:val="28"/>
                <w:szCs w:val="28"/>
              </w:rPr>
            </w:pPr>
          </w:p>
          <w:p>
            <w:pPr>
              <w:spacing w:line="600" w:lineRule="exact"/>
              <w:rPr>
                <w:rFonts w:eastAsia="楷体_GB2312"/>
                <w:sz w:val="28"/>
                <w:szCs w:val="28"/>
              </w:rPr>
            </w:pPr>
          </w:p>
          <w:p>
            <w:pPr>
              <w:spacing w:line="600" w:lineRule="exact"/>
              <w:rPr>
                <w:rFonts w:eastAsia="楷体_GB2312"/>
                <w:sz w:val="28"/>
                <w:szCs w:val="28"/>
              </w:rPr>
            </w:pPr>
          </w:p>
          <w:p>
            <w:pPr>
              <w:spacing w:line="600" w:lineRule="exact"/>
              <w:rPr>
                <w:rFonts w:eastAsia="楷体_GB2312"/>
                <w:sz w:val="28"/>
                <w:szCs w:val="28"/>
              </w:rPr>
            </w:pPr>
          </w:p>
          <w:p>
            <w:pPr>
              <w:spacing w:line="600" w:lineRule="exact"/>
              <w:rPr>
                <w:rFonts w:eastAsia="楷体_GB2312"/>
                <w:sz w:val="28"/>
                <w:szCs w:val="28"/>
              </w:rPr>
            </w:pPr>
          </w:p>
        </w:tc>
      </w:tr>
    </w:tbl>
    <w:p>
      <w:pPr>
        <w:spacing w:line="600" w:lineRule="exact"/>
        <w:rPr>
          <w:sz w:val="32"/>
          <w:szCs w:val="32"/>
        </w:rPr>
      </w:pPr>
    </w:p>
    <w:p>
      <w:pPr>
        <w:spacing w:line="600" w:lineRule="exact"/>
        <w:rPr>
          <w:rFonts w:hint="eastAsia"/>
          <w:sz w:val="32"/>
          <w:szCs w:val="32"/>
        </w:rPr>
      </w:pPr>
    </w:p>
    <w:p>
      <w:pPr>
        <w:spacing w:line="600" w:lineRule="exact"/>
        <w:rPr>
          <w:sz w:val="32"/>
          <w:szCs w:val="32"/>
        </w:rPr>
      </w:pPr>
      <w:r>
        <w:rPr>
          <w:rFonts w:hint="eastAsia"/>
          <w:sz w:val="32"/>
          <w:szCs w:val="32"/>
        </w:rPr>
        <w:t>二、附件材料</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line="600" w:lineRule="exact"/>
              <w:jc w:val="left"/>
              <w:rPr>
                <w:rFonts w:eastAsia="楷体_GB2312"/>
                <w:sz w:val="28"/>
                <w:szCs w:val="28"/>
              </w:rPr>
            </w:pPr>
            <w:r>
              <w:rPr>
                <w:rFonts w:hint="eastAsia" w:eastAsia="楷体_GB2312"/>
                <w:sz w:val="28"/>
                <w:szCs w:val="28"/>
              </w:rPr>
              <w:t>□ 营业执照正本复印件</w:t>
            </w:r>
          </w:p>
          <w:p>
            <w:pPr>
              <w:spacing w:line="600" w:lineRule="exact"/>
              <w:jc w:val="left"/>
              <w:rPr>
                <w:rFonts w:eastAsia="楷体_GB2312"/>
                <w:sz w:val="28"/>
                <w:szCs w:val="28"/>
              </w:rPr>
            </w:pPr>
            <w:r>
              <w:rPr>
                <w:rFonts w:hint="eastAsia" w:eastAsia="楷体_GB2312"/>
                <w:sz w:val="28"/>
                <w:szCs w:val="28"/>
              </w:rPr>
              <w:t>□ 法定代表人身份证复印件</w:t>
            </w:r>
          </w:p>
          <w:p>
            <w:pPr>
              <w:spacing w:line="600" w:lineRule="exact"/>
              <w:jc w:val="left"/>
              <w:rPr>
                <w:rFonts w:eastAsia="楷体_GB2312"/>
                <w:sz w:val="28"/>
                <w:szCs w:val="28"/>
              </w:rPr>
            </w:pPr>
            <w:r>
              <w:rPr>
                <w:rFonts w:hint="eastAsia" w:eastAsia="楷体_GB2312"/>
                <w:sz w:val="28"/>
                <w:szCs w:val="28"/>
              </w:rPr>
              <w:t>□ 企业章程复印件</w:t>
            </w:r>
          </w:p>
          <w:p>
            <w:pPr>
              <w:spacing w:line="600" w:lineRule="exact"/>
              <w:jc w:val="left"/>
              <w:rPr>
                <w:rFonts w:eastAsia="楷体_GB2312"/>
                <w:sz w:val="28"/>
                <w:szCs w:val="28"/>
              </w:rPr>
            </w:pPr>
            <w:r>
              <w:rPr>
                <w:rFonts w:hint="eastAsia" w:eastAsia="楷体_GB2312"/>
                <w:sz w:val="28"/>
                <w:szCs w:val="28"/>
              </w:rPr>
              <w:t>□ 股东、董事会、监事会、高管人员的名单及职务</w:t>
            </w:r>
          </w:p>
          <w:p>
            <w:pPr>
              <w:spacing w:line="600" w:lineRule="exact"/>
              <w:jc w:val="left"/>
              <w:rPr>
                <w:rFonts w:eastAsia="楷体_GB2312"/>
                <w:sz w:val="28"/>
                <w:szCs w:val="28"/>
              </w:rPr>
            </w:pPr>
            <w:r>
              <w:rPr>
                <w:rFonts w:hint="eastAsia" w:eastAsia="楷体_GB2312"/>
                <w:sz w:val="28"/>
                <w:szCs w:val="28"/>
              </w:rPr>
              <w:t>□ 上年度的审计报告及最新一期财务报表复印件</w:t>
            </w:r>
          </w:p>
          <w:p>
            <w:pPr>
              <w:spacing w:line="600" w:lineRule="exact"/>
              <w:jc w:val="left"/>
              <w:rPr>
                <w:rFonts w:eastAsia="楷体_GB2312"/>
                <w:sz w:val="28"/>
                <w:szCs w:val="28"/>
              </w:rPr>
            </w:pPr>
            <w:r>
              <w:rPr>
                <w:rFonts w:hint="eastAsia" w:eastAsia="楷体_GB2312"/>
                <w:sz w:val="28"/>
                <w:szCs w:val="28"/>
              </w:rPr>
              <w:t>□ 上年度及本年度的国、地税完税证明复印件</w:t>
            </w:r>
          </w:p>
          <w:p>
            <w:pPr>
              <w:spacing w:line="600" w:lineRule="exact"/>
              <w:jc w:val="left"/>
              <w:rPr>
                <w:rFonts w:eastAsia="楷体_GB2312"/>
                <w:sz w:val="28"/>
                <w:szCs w:val="28"/>
              </w:rPr>
            </w:pPr>
            <w:r>
              <w:rPr>
                <w:rFonts w:hint="eastAsia" w:eastAsia="楷体_GB2312"/>
                <w:sz w:val="28"/>
                <w:szCs w:val="28"/>
              </w:rPr>
              <w:t>□（申请上市后备企业认定奖励提供）东莞市政府关于上市后备企业的认定文件</w:t>
            </w:r>
          </w:p>
          <w:p>
            <w:pPr>
              <w:spacing w:line="600" w:lineRule="exact"/>
              <w:jc w:val="left"/>
              <w:rPr>
                <w:rFonts w:eastAsia="楷体_GB2312"/>
                <w:sz w:val="28"/>
                <w:szCs w:val="28"/>
              </w:rPr>
            </w:pPr>
            <w:r>
              <w:rPr>
                <w:rFonts w:hint="eastAsia" w:eastAsia="楷体_GB2312"/>
                <w:sz w:val="28"/>
                <w:szCs w:val="28"/>
              </w:rPr>
              <w:t>□（申请上市后备企业认定第二阶段奖励提供）相关证券市场法定受理机构受理证明</w:t>
            </w:r>
          </w:p>
          <w:p>
            <w:pPr>
              <w:spacing w:line="600" w:lineRule="exact"/>
              <w:jc w:val="left"/>
              <w:rPr>
                <w:rFonts w:eastAsia="楷体_GB2312"/>
                <w:sz w:val="28"/>
                <w:szCs w:val="28"/>
              </w:rPr>
            </w:pPr>
            <w:r>
              <w:rPr>
                <w:rFonts w:hint="eastAsia" w:eastAsia="楷体_GB2312"/>
                <w:sz w:val="28"/>
                <w:szCs w:val="28"/>
              </w:rPr>
              <w:t>□（申请上市融资奖励、股转系统精选层融资奖励、</w:t>
            </w:r>
            <w:r>
              <w:rPr>
                <w:rFonts w:hint="eastAsia" w:eastAsia="楷体_GB2312"/>
                <w:sz w:val="28"/>
                <w:szCs w:val="28"/>
                <w:lang w:eastAsia="zh-CN"/>
              </w:rPr>
              <w:t>上市公司分拆所属子公司境内上市奖励、</w:t>
            </w:r>
            <w:r>
              <w:rPr>
                <w:rFonts w:hint="eastAsia" w:eastAsia="楷体_GB2312"/>
                <w:sz w:val="28"/>
                <w:szCs w:val="28"/>
                <w:lang w:val="en-US" w:eastAsia="zh-CN"/>
              </w:rPr>
              <w:t>上市公司</w:t>
            </w:r>
            <w:r>
              <w:rPr>
                <w:rFonts w:hint="eastAsia" w:eastAsia="楷体_GB2312"/>
                <w:sz w:val="28"/>
                <w:szCs w:val="28"/>
              </w:rPr>
              <w:t>迁入</w:t>
            </w:r>
            <w:r>
              <w:rPr>
                <w:rFonts w:hint="eastAsia" w:eastAsia="楷体_GB2312"/>
                <w:sz w:val="28"/>
                <w:szCs w:val="28"/>
                <w:lang w:val="en-US" w:eastAsia="zh-CN"/>
              </w:rPr>
              <w:t>松山湖</w:t>
            </w:r>
            <w:r>
              <w:rPr>
                <w:rFonts w:hint="eastAsia" w:eastAsia="楷体_GB2312"/>
                <w:sz w:val="28"/>
                <w:szCs w:val="28"/>
              </w:rPr>
              <w:t>奖励</w:t>
            </w:r>
            <w:r>
              <w:rPr>
                <w:rFonts w:hint="eastAsia" w:eastAsia="楷体_GB2312"/>
                <w:sz w:val="28"/>
                <w:szCs w:val="28"/>
                <w:lang w:eastAsia="zh-CN"/>
              </w:rPr>
              <w:t>、</w:t>
            </w:r>
            <w:r>
              <w:rPr>
                <w:rFonts w:hint="eastAsia" w:eastAsia="楷体_GB2312"/>
                <w:sz w:val="28"/>
                <w:szCs w:val="28"/>
              </w:rPr>
              <w:t>引进上市企业或上市潜力企业奖励</w:t>
            </w:r>
            <w:r>
              <w:rPr>
                <w:rFonts w:hint="eastAsia" w:eastAsia="楷体_GB2312"/>
                <w:sz w:val="28"/>
                <w:szCs w:val="28"/>
                <w:lang w:eastAsia="zh-CN"/>
              </w:rPr>
              <w:t>、</w:t>
            </w:r>
            <w:r>
              <w:rPr>
                <w:rFonts w:eastAsia="楷体_GB2312"/>
                <w:sz w:val="28"/>
                <w:szCs w:val="28"/>
              </w:rPr>
              <w:t>广东股权交易中心科技创新专板</w:t>
            </w:r>
            <w:r>
              <w:rPr>
                <w:rFonts w:hint="eastAsia" w:eastAsia="楷体_GB2312"/>
                <w:sz w:val="28"/>
                <w:szCs w:val="28"/>
              </w:rPr>
              <w:t>融资</w:t>
            </w:r>
            <w:r>
              <w:rPr>
                <w:rFonts w:eastAsia="楷体_GB2312"/>
                <w:sz w:val="28"/>
                <w:szCs w:val="28"/>
              </w:rPr>
              <w:t>奖励</w:t>
            </w:r>
            <w:r>
              <w:rPr>
                <w:rFonts w:hint="eastAsia" w:eastAsia="楷体_GB2312"/>
                <w:sz w:val="28"/>
                <w:szCs w:val="28"/>
              </w:rPr>
              <w:t>提供）上市挂牌核准文件、登记公司股份登记确认文件、上市挂牌公告文件</w:t>
            </w:r>
          </w:p>
          <w:p>
            <w:pPr>
              <w:spacing w:line="600" w:lineRule="exact"/>
              <w:jc w:val="left"/>
              <w:rPr>
                <w:rFonts w:hint="eastAsia" w:eastAsia="楷体_GB2312"/>
                <w:sz w:val="28"/>
                <w:szCs w:val="28"/>
              </w:rPr>
            </w:pPr>
            <w:r>
              <w:rPr>
                <w:rFonts w:hint="eastAsia" w:eastAsia="楷体_GB2312"/>
                <w:sz w:val="28"/>
                <w:szCs w:val="28"/>
              </w:rPr>
              <w:t>□（申请上市融资奖励、股转系统精选层融资奖励、上市公司分拆所属子公司境内上市奖励</w:t>
            </w:r>
            <w:r>
              <w:rPr>
                <w:rFonts w:hint="eastAsia" w:eastAsia="楷体_GB2312"/>
                <w:sz w:val="28"/>
                <w:szCs w:val="28"/>
                <w:lang w:eastAsia="zh-CN"/>
              </w:rPr>
              <w:t>、</w:t>
            </w:r>
            <w:r>
              <w:rPr>
                <w:rFonts w:eastAsia="楷体_GB2312"/>
                <w:sz w:val="28"/>
                <w:szCs w:val="28"/>
              </w:rPr>
              <w:t>广东股权交易中心科技创新专板</w:t>
            </w:r>
            <w:r>
              <w:rPr>
                <w:rFonts w:hint="eastAsia" w:eastAsia="楷体_GB2312"/>
                <w:sz w:val="28"/>
                <w:szCs w:val="28"/>
              </w:rPr>
              <w:t>融资</w:t>
            </w:r>
            <w:r>
              <w:rPr>
                <w:rFonts w:eastAsia="楷体_GB2312"/>
                <w:sz w:val="28"/>
                <w:szCs w:val="28"/>
              </w:rPr>
              <w:t>奖励</w:t>
            </w:r>
            <w:r>
              <w:rPr>
                <w:rFonts w:hint="eastAsia" w:eastAsia="楷体_GB2312"/>
                <w:sz w:val="28"/>
                <w:szCs w:val="28"/>
              </w:rPr>
              <w:t>提供）上市挂牌企业融资完成的公告</w:t>
            </w:r>
          </w:p>
          <w:p>
            <w:pPr>
              <w:spacing w:line="600" w:lineRule="exact"/>
              <w:jc w:val="left"/>
              <w:rPr>
                <w:rFonts w:hint="eastAsia" w:eastAsia="楷体_GB2312"/>
                <w:sz w:val="28"/>
                <w:szCs w:val="28"/>
                <w:lang w:eastAsia="zh-CN"/>
              </w:rPr>
            </w:pPr>
            <w:r>
              <w:rPr>
                <w:rFonts w:hint="eastAsia" w:eastAsia="楷体_GB2312"/>
                <w:sz w:val="28"/>
                <w:szCs w:val="28"/>
              </w:rPr>
              <w:t xml:space="preserve">□ </w:t>
            </w:r>
            <w:r>
              <w:rPr>
                <w:rFonts w:hint="eastAsia" w:eastAsia="楷体_GB2312"/>
                <w:sz w:val="28"/>
                <w:szCs w:val="28"/>
                <w:lang w:eastAsia="zh-CN"/>
              </w:rPr>
              <w:t>（</w:t>
            </w:r>
            <w:r>
              <w:rPr>
                <w:rFonts w:hint="eastAsia" w:eastAsia="楷体_GB2312"/>
                <w:sz w:val="28"/>
                <w:szCs w:val="28"/>
              </w:rPr>
              <w:t>申请</w:t>
            </w:r>
            <w:r>
              <w:rPr>
                <w:rFonts w:hint="eastAsia" w:eastAsia="楷体_GB2312"/>
                <w:sz w:val="28"/>
                <w:szCs w:val="28"/>
                <w:lang w:val="en-US" w:eastAsia="zh-CN"/>
              </w:rPr>
              <w:t>上市公司</w:t>
            </w:r>
            <w:r>
              <w:rPr>
                <w:rFonts w:hint="eastAsia" w:eastAsia="楷体_GB2312"/>
                <w:sz w:val="28"/>
                <w:szCs w:val="28"/>
              </w:rPr>
              <w:t>迁入</w:t>
            </w:r>
            <w:r>
              <w:rPr>
                <w:rFonts w:hint="eastAsia" w:eastAsia="楷体_GB2312"/>
                <w:sz w:val="28"/>
                <w:szCs w:val="28"/>
                <w:lang w:val="en-US" w:eastAsia="zh-CN"/>
              </w:rPr>
              <w:t>松山湖</w:t>
            </w:r>
            <w:r>
              <w:rPr>
                <w:rFonts w:hint="eastAsia" w:eastAsia="楷体_GB2312"/>
                <w:sz w:val="28"/>
                <w:szCs w:val="28"/>
              </w:rPr>
              <w:t>奖励</w:t>
            </w:r>
            <w:r>
              <w:rPr>
                <w:rFonts w:hint="eastAsia" w:eastAsia="楷体_GB2312"/>
                <w:sz w:val="28"/>
                <w:szCs w:val="28"/>
                <w:lang w:eastAsia="zh-CN"/>
              </w:rPr>
              <w:t>、</w:t>
            </w:r>
            <w:r>
              <w:rPr>
                <w:rFonts w:hint="eastAsia" w:eastAsia="楷体_GB2312"/>
                <w:sz w:val="28"/>
                <w:szCs w:val="28"/>
              </w:rPr>
              <w:t>引进上市企业或上市潜力企业奖励</w:t>
            </w:r>
            <w:r>
              <w:rPr>
                <w:rFonts w:hint="eastAsia" w:eastAsia="楷体_GB2312"/>
                <w:sz w:val="28"/>
                <w:szCs w:val="28"/>
                <w:lang w:eastAsia="zh-CN"/>
              </w:rPr>
              <w:t>）</w:t>
            </w:r>
            <w:r>
              <w:rPr>
                <w:rFonts w:hint="eastAsia" w:eastAsia="楷体_GB2312"/>
                <w:sz w:val="28"/>
                <w:szCs w:val="28"/>
              </w:rPr>
              <w:t>公司注册地变更公告文件</w:t>
            </w:r>
            <w:r>
              <w:rPr>
                <w:rFonts w:hint="eastAsia" w:eastAsia="楷体_GB2312"/>
                <w:sz w:val="28"/>
                <w:szCs w:val="28"/>
                <w:lang w:eastAsia="zh-CN"/>
              </w:rPr>
              <w:t>、公司在松山湖松山湖商事主体注册文件</w:t>
            </w:r>
          </w:p>
          <w:p>
            <w:pPr>
              <w:spacing w:line="600" w:lineRule="exact"/>
              <w:jc w:val="left"/>
              <w:rPr>
                <w:rFonts w:eastAsia="楷体_GB2312"/>
                <w:sz w:val="28"/>
                <w:szCs w:val="28"/>
              </w:rPr>
            </w:pPr>
            <w:r>
              <w:rPr>
                <w:rFonts w:hint="eastAsia" w:eastAsia="楷体_GB2312"/>
                <w:sz w:val="28"/>
                <w:szCs w:val="28"/>
              </w:rPr>
              <w:t>□ （引进上市企业或上市潜力企业奖励提供）引进上市企业或上市潜力企业备案表原件与复印件（如有可提供引进单位与被引进企业双方合作协议、投资协议、场地租赁协议等能证明双方关系佐证材料原件与复印件）</w:t>
            </w:r>
          </w:p>
          <w:p>
            <w:pPr>
              <w:spacing w:line="600" w:lineRule="exact"/>
              <w:jc w:val="left"/>
              <w:rPr>
                <w:szCs w:val="30"/>
              </w:rPr>
            </w:pPr>
            <w:r>
              <w:rPr>
                <w:rFonts w:hint="eastAsia" w:eastAsia="楷体_GB2312"/>
                <w:sz w:val="28"/>
                <w:szCs w:val="28"/>
              </w:rPr>
              <w:t>□ 其他</w:t>
            </w:r>
          </w:p>
        </w:tc>
      </w:tr>
    </w:tbl>
    <w:tbl>
      <w:tblPr>
        <w:tblStyle w:val="2"/>
        <w:tblpPr w:leftFromText="180" w:rightFromText="180" w:vertAnchor="text" w:horzAnchor="page" w:tblpX="2025" w:tblpY="6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6" w:hRule="atLeast"/>
        </w:trPr>
        <w:tc>
          <w:tcPr>
            <w:tcW w:w="8568" w:type="dxa"/>
            <w:vAlign w:val="center"/>
          </w:tcPr>
          <w:p>
            <w:pPr>
              <w:spacing w:line="600" w:lineRule="exact"/>
              <w:ind w:firstLine="560" w:firstLineChars="200"/>
              <w:rPr>
                <w:rFonts w:eastAsia="楷体_GB2312"/>
                <w:sz w:val="28"/>
                <w:szCs w:val="28"/>
              </w:rPr>
            </w:pPr>
            <w:r>
              <w:rPr>
                <w:rFonts w:eastAsia="楷体_GB2312"/>
                <w:sz w:val="28"/>
                <w:szCs w:val="28"/>
              </w:rPr>
              <w:t>本企业所申报内容及提供材料真实、准确，如有不实，愿承担所有法律、法规责任。</w:t>
            </w:r>
          </w:p>
          <w:p>
            <w:pPr>
              <w:spacing w:line="600" w:lineRule="exact"/>
              <w:ind w:firstLine="560" w:firstLineChars="200"/>
              <w:rPr>
                <w:rFonts w:eastAsia="楷体_GB2312"/>
                <w:sz w:val="28"/>
                <w:szCs w:val="28"/>
              </w:rPr>
            </w:pPr>
            <w:r>
              <w:rPr>
                <w:rFonts w:eastAsia="楷体_GB2312"/>
                <w:sz w:val="28"/>
                <w:szCs w:val="28"/>
              </w:rPr>
              <w:t>本企业郑重承诺，在获得本办法专项资金单项奖励50万元以上的，</w:t>
            </w:r>
            <w:r>
              <w:rPr>
                <w:rFonts w:hint="eastAsia" w:eastAsia="楷体_GB2312"/>
                <w:sz w:val="28"/>
                <w:szCs w:val="28"/>
              </w:rPr>
              <w:t>5</w:t>
            </w:r>
            <w:r>
              <w:rPr>
                <w:rFonts w:eastAsia="楷体_GB2312"/>
                <w:sz w:val="28"/>
                <w:szCs w:val="28"/>
              </w:rPr>
              <w:t>年内不得将注册地搬离松山湖，否则将向松山湖管委会全额退回所获取的奖励资金及以同期贷款利率计算的相应利息。</w:t>
            </w:r>
          </w:p>
          <w:p>
            <w:pPr>
              <w:widowControl/>
              <w:spacing w:line="600" w:lineRule="exact"/>
              <w:jc w:val="left"/>
              <w:rPr>
                <w:szCs w:val="30"/>
              </w:rPr>
            </w:pPr>
          </w:p>
          <w:p>
            <w:pPr>
              <w:spacing w:line="600" w:lineRule="exact"/>
              <w:ind w:firstLine="420" w:firstLineChars="200"/>
              <w:rPr>
                <w:rFonts w:eastAsia="楷体_GB2312"/>
                <w:sz w:val="28"/>
                <w:szCs w:val="28"/>
              </w:rPr>
            </w:pPr>
            <w:r>
              <w:rPr>
                <w:szCs w:val="30"/>
              </w:rPr>
              <w:t xml:space="preserve">                          </w:t>
            </w:r>
            <w:r>
              <w:rPr>
                <w:rFonts w:hint="eastAsia"/>
                <w:szCs w:val="30"/>
              </w:rPr>
              <w:t xml:space="preserve">       </w:t>
            </w:r>
            <w:r>
              <w:rPr>
                <w:rFonts w:eastAsia="楷体_GB2312"/>
                <w:sz w:val="28"/>
                <w:szCs w:val="28"/>
              </w:rPr>
              <w:t>企业盖章：</w:t>
            </w:r>
          </w:p>
          <w:p>
            <w:r>
              <w:rPr>
                <w:rFonts w:eastAsia="楷体_GB2312"/>
                <w:sz w:val="28"/>
                <w:szCs w:val="28"/>
              </w:rPr>
              <w:t xml:space="preserve">                            法定代表人签字：</w:t>
            </w:r>
          </w:p>
          <w:p>
            <w:pPr>
              <w:spacing w:line="600" w:lineRule="exact"/>
              <w:ind w:firstLine="560" w:firstLineChars="200"/>
              <w:rPr>
                <w:rFonts w:eastAsia="楷体_GB2312"/>
                <w:sz w:val="28"/>
                <w:szCs w:val="28"/>
              </w:rPr>
            </w:pPr>
          </w:p>
          <w:p>
            <w:r>
              <w:rPr>
                <w:rFonts w:eastAsia="楷体_GB2312"/>
                <w:sz w:val="28"/>
                <w:szCs w:val="28"/>
              </w:rPr>
              <w:t xml:space="preserve">                             年    月    日</w:t>
            </w:r>
          </w:p>
          <w:p>
            <w:pPr>
              <w:spacing w:line="600" w:lineRule="exact"/>
              <w:ind w:firstLine="420" w:firstLineChars="200"/>
              <w:jc w:val="left"/>
              <w:rPr>
                <w:szCs w:val="30"/>
              </w:rPr>
            </w:pPr>
          </w:p>
        </w:tc>
      </w:tr>
    </w:tbl>
    <w:p>
      <w:pPr>
        <w:spacing w:line="600" w:lineRule="exact"/>
        <w:ind w:right="210" w:rightChars="100"/>
      </w:pPr>
      <w:r>
        <w:rPr>
          <w:rFonts w:hint="eastAsia"/>
          <w:sz w:val="32"/>
          <w:szCs w:val="32"/>
        </w:rPr>
        <w:t>三、企业声明并承诺</w:t>
      </w:r>
    </w:p>
    <w:p>
      <w:pPr>
        <w:spacing w:line="600" w:lineRule="exact"/>
        <w:ind w:firstLine="640" w:firstLineChars="200"/>
        <w:rPr>
          <w:rFonts w:hint="eastAsia" w:eastAsia="仿宋_GB2312"/>
          <w:sz w:val="32"/>
          <w:szCs w:val="32"/>
        </w:rPr>
      </w:pPr>
    </w:p>
    <w:p>
      <w:pPr>
        <w:spacing w:line="600" w:lineRule="exact"/>
        <w:ind w:firstLine="640" w:firstLineChars="200"/>
        <w:rPr>
          <w:rFonts w:hint="eastAsia" w:eastAsia="仿宋_GB2312"/>
          <w:sz w:val="32"/>
          <w:szCs w:val="32"/>
        </w:rPr>
      </w:pPr>
    </w:p>
    <w:p>
      <w:pPr>
        <w:spacing w:line="600" w:lineRule="exact"/>
        <w:ind w:firstLine="640" w:firstLineChars="200"/>
        <w:rPr>
          <w:rFonts w:hint="eastAsia" w:eastAsia="仿宋_GB2312"/>
          <w:sz w:val="32"/>
          <w:szCs w:val="32"/>
        </w:rPr>
      </w:pPr>
    </w:p>
    <w:p>
      <w:pPr>
        <w:spacing w:line="600" w:lineRule="exact"/>
        <w:ind w:firstLine="640" w:firstLineChars="200"/>
        <w:rPr>
          <w:rFonts w:hint="eastAsia" w:eastAsia="仿宋_GB2312"/>
          <w:sz w:val="32"/>
          <w:szCs w:val="32"/>
        </w:rPr>
      </w:pPr>
    </w:p>
    <w:p>
      <w:pPr>
        <w:spacing w:line="600" w:lineRule="exact"/>
        <w:ind w:firstLine="640" w:firstLineChars="200"/>
        <w:rPr>
          <w:rFonts w:hint="eastAsia" w:eastAsia="仿宋_GB2312"/>
          <w:sz w:val="32"/>
          <w:szCs w:val="32"/>
        </w:rPr>
      </w:pPr>
    </w:p>
    <w:p>
      <w:pPr>
        <w:spacing w:line="600" w:lineRule="exact"/>
        <w:ind w:firstLine="640" w:firstLineChars="200"/>
        <w:rPr>
          <w:rFonts w:hint="eastAsia" w:eastAsia="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康简标题宋">
    <w:altName w:val="宋体"/>
    <w:panose1 w:val="00000000000000000000"/>
    <w:charset w:val="86"/>
    <w:family w:val="modern"/>
    <w:pitch w:val="default"/>
    <w:sig w:usb0="00000000" w:usb1="00000000" w:usb2="00000000" w:usb3="00000000" w:csb0="00000000" w:csb1="00000000"/>
  </w:font>
  <w:font w:name="方正小标宋简体">
    <w:altName w:val="方正舒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461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2021-07-30T08:44:20Z</dcterms:created>
  <dc:creator>86135</dc:creator>
  <cp:lastModifiedBy>利佛魔尔</cp:lastModifiedBy>
  <dcterms:modified xsi:type="dcterms:W3CDTF">2021-07-30T08:44:40Z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EAC028CF16B14E0BAF2D262F4EB73E81</vt:lpwstr>
  </property>
</Properties>
</file>