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11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重点展会知识产权保护项目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指南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00" w:firstLineChars="200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项目名称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重点展会知识产权保护项目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 xml:space="preserve">工作目标 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为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营造良好的展会环境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，</w:t>
      </w:r>
      <w:r>
        <w:rPr>
          <w:rFonts w:hint="default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健全重点展会知识产权保护工作机制，</w:t>
      </w:r>
      <w:r>
        <w:rPr>
          <w:rFonts w:hint="eastAsia" w:ascii="仿宋_GB2312" w:hAnsi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并</w:t>
      </w:r>
      <w:r>
        <w:rPr>
          <w:rFonts w:hint="default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组织进驻重大展会开展知识产权保护工作，在省内大型展会复制推广广交会知识产权保护经验做法，加强全链条知识产权保护。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、项目任务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eastAsia" w:ascii="楷体" w:hAnsi="楷体" w:eastAsia="楷体" w:cs="楷体"/>
          <w:sz w:val="32"/>
          <w:szCs w:val="32"/>
          <w:shd w:val="clear" w:color="auto" w:fill="auto"/>
        </w:rPr>
      </w:pPr>
      <w:r>
        <w:rPr>
          <w:rFonts w:hint="eastAsia" w:ascii="楷体" w:hAnsi="楷体" w:eastAsia="楷体" w:cs="楷体"/>
          <w:sz w:val="32"/>
          <w:szCs w:val="32"/>
          <w:shd w:val="clear" w:color="auto" w:fill="auto"/>
        </w:rPr>
        <w:t>（一）开展大型展会知识产权保护驻会工作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市场监督管理局要求，在当地市场监督管理局指导下，组织知识产权保护专家团队进驻展会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至少1届，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提供知识产权快速维权服务，调解知识产权纠纷、解答有关咨询、协调公证处和专业服务机构做好配套取证和跟踪服务，推动展会开办方学习借鉴广交会知识产权保护工作先进经验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设立知识产权保护机构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完善展会知识产权保护软硬件和机制建设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，</w:t>
      </w:r>
      <w:r>
        <w:rPr>
          <w:rFonts w:hint="default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加强全链条知识产权保护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楷体" w:hAnsi="楷体" w:eastAsia="楷体" w:cs="楷体"/>
          <w:sz w:val="32"/>
          <w:szCs w:val="32"/>
          <w:shd w:val="clear" w:color="auto" w:fill="auto"/>
        </w:rPr>
      </w:pPr>
      <w:r>
        <w:rPr>
          <w:rFonts w:hint="default" w:ascii="楷体" w:hAnsi="楷体" w:eastAsia="楷体" w:cs="楷体"/>
          <w:sz w:val="32"/>
          <w:szCs w:val="32"/>
          <w:shd w:val="clear" w:color="auto" w:fill="auto"/>
        </w:rPr>
        <w:t>（二）开展展会知识产权保护宣传工作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展会举办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期间及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前后，向社会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及参展企业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大力宣传推广知识产权保护工作，营造鼓励创新和保护知识产权的良好社会氛围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并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切实提高参展企业知识产权保护意识和水平。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放知识产权宣传资料不少于500份，提供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展会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现场咨询服务不少于20次。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四、成果体现形式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按要求完成有关大型展会知识产权保护工作，展会举办前向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市场监督管理局上报驻会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宣传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工作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方案，并在当届展会结束后向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市场监督管理局提交上报驻会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宣传工作情况报告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，有关证明材料（照片、合同、成果报告等）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及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有关意见建议及经费使用报告；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以上材料报送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市场监督管理局前，需经当地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val="en-US" w:eastAsia="zh-CN"/>
        </w:rPr>
        <w:t>区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市场监督管理部门出具审查意见。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申报</w:t>
      </w:r>
      <w:r>
        <w:rPr>
          <w:rFonts w:hint="eastAsia" w:eastAsia="黑体" w:cs="Times New Roman"/>
          <w:sz w:val="32"/>
          <w:szCs w:val="32"/>
          <w:lang w:val="en-US" w:eastAsia="zh-CN"/>
        </w:rPr>
        <w:t>要求</w:t>
      </w:r>
    </w:p>
    <w:p>
      <w:pPr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（一）申报主</w:t>
      </w:r>
      <w:r>
        <w:rPr>
          <w:rFonts w:hint="eastAsia" w:ascii="楷体_GB2312" w:hAnsi="楷体_GB2312" w:eastAsia="楷体_GB2312" w:cs="楷体_GB2312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体：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申报主体为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内依法批准成立或注册登记的大型展会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主办方或承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办方</w:t>
      </w:r>
      <w:r>
        <w:rPr>
          <w:rFonts w:hint="eastAsia" w:ascii="仿宋_GB2312" w:hAnsi="仿宋_GB2312" w:cs="仿宋_GB2312"/>
          <w:sz w:val="32"/>
          <w:szCs w:val="32"/>
          <w:shd w:val="clear" w:color="auto" w:fill="auto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楷体_GB2312" w:cs="仿宋_GB2312"/>
          <w:sz w:val="32"/>
          <w:szCs w:val="32"/>
          <w:shd w:val="clear" w:color="auto" w:fill="auto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（二）</w:t>
      </w:r>
      <w:r>
        <w:rPr>
          <w:rFonts w:hint="default" w:ascii="楷体_GB2312" w:hAnsi="楷体_GB2312" w:eastAsia="楷体_GB2312" w:cs="楷体_GB2312"/>
          <w:b w:val="0"/>
          <w:bCs/>
          <w:sz w:val="32"/>
          <w:szCs w:val="32"/>
        </w:rPr>
        <w:t>申报条件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：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1.申报主体于202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年度在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承办有关大型展会；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2.申报主体在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内设有较为完备的办公场所和设施，能够在24小时内响应配合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市场监管局对本项工作的监督和指导；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3.内部管理制度健全，申报主体或其成员单位具有大型展会知识产权保护工作经验，能够切实按照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</w:rPr>
        <w:t>市场监管局要求落实各项工作。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、申报材料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（一）《重点展会知识产权保护项目申报书》（见附件）；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相关证明材料。主要包括：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依法批准成立或注册登记的证明文件；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申报主体20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21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年度在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内承办大型展会的证明材料，包括但不限于有关部门批准材料、承办合同等；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佛山市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内设有办公场所和设施的证明材料；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内部管理机制的证明材料；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申报主体具有大型展会知识产权保护工作经验的证明材料。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（三）其他证明申报条件、申报优势的材料。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六、实施周期</w:t>
      </w:r>
      <w:r>
        <w:rPr>
          <w:rFonts w:hint="eastAsia" w:eastAsia="黑体" w:cs="Times New Roman"/>
          <w:sz w:val="32"/>
          <w:szCs w:val="32"/>
          <w:lang w:val="en-US" w:eastAsia="zh-CN"/>
        </w:rPr>
        <w:t>及支持方式</w:t>
      </w:r>
    </w:p>
    <w:p>
      <w:pPr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项目实施周期为1年，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立项1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项，每项预计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万元。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其他事项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（一）合同管理：项目立项后，市市场监管局与承担单位签署项目合同书，作为项目管理的重要依据。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（二）项目验收：项目完成后，项目承担单位应及时总结并申请验收，向市市场监管局报送工作成果，由市市场监管局组织验收通过后，方可结项。</w:t>
      </w:r>
    </w:p>
    <w:p>
      <w:pPr>
        <w:pStyle w:val="1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center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附件：重点展会知识产权保护项目申报书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leftChars="0"/>
        <w:rPr>
          <w:rFonts w:hint="default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cs="仿宋_GB2312"/>
          <w:sz w:val="32"/>
          <w:szCs w:val="32"/>
          <w:shd w:val="clear" w:color="auto" w:fill="auto"/>
        </w:rPr>
        <w:sectPr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10"/>
        <w:framePr w:w="0" w:hRule="auto" w:wrap="auto" w:vAnchor="margin" w:hAnchor="text" w:xAlign="left" w:yAlign="inline"/>
        <w:spacing w:line="240" w:lineRule="auto"/>
        <w:ind w:left="-264" w:leftChars="-88" w:firstLine="320" w:firstLineChars="1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</w:p>
    <w:p>
      <w:pPr>
        <w:pStyle w:val="10"/>
        <w:framePr w:w="0" w:hRule="auto" w:wrap="auto" w:vAnchor="margin" w:hAnchor="text" w:xAlign="left" w:yAlign="inline"/>
        <w:spacing w:line="240" w:lineRule="auto"/>
        <w:ind w:left="-264" w:leftChars="-88"/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10"/>
        <w:framePr w:w="0" w:hRule="auto" w:wrap="auto" w:vAnchor="margin" w:hAnchor="text" w:xAlign="left" w:yAlign="inline"/>
        <w:spacing w:line="240" w:lineRule="auto"/>
        <w:ind w:left="-264" w:leftChars="-88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重点展会知识产权保护项目申报书</w:t>
      </w:r>
    </w:p>
    <w:tbl>
      <w:tblPr>
        <w:tblStyle w:val="7"/>
        <w:tblpPr w:leftFromText="180" w:rightFromText="180" w:vertAnchor="text" w:horzAnchor="page" w:tblpX="1779" w:tblpY="221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rPr>
          <w:rFonts w:eastAsia="黑体"/>
          <w:sz w:val="28"/>
          <w:szCs w:val="28"/>
        </w:rPr>
      </w:pPr>
    </w:p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ascii="Times New Roman" w:hAnsi="Times New Roman" w:eastAsia="楷体_GB2312" w:cs="Times New Roman"/>
          <w:bCs/>
          <w:sz w:val="36"/>
          <w:lang w:eastAsia="zh-CN"/>
        </w:rPr>
        <w:t>佛山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jc w:val="center"/>
        <w:rPr>
          <w:szCs w:val="32"/>
        </w:rPr>
      </w:pPr>
      <w:r>
        <w:rPr>
          <w:rFonts w:eastAsia="黑体"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cs="仿宋_GB2312"/>
          <w:sz w:val="32"/>
          <w:szCs w:val="32"/>
        </w:rPr>
        <w:t>申报单位对本申请材料以及所附材料的合法性、真实性、准确性负责。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2.申报书内各项内容的表述应准确严谨，外来语应同时用原文和中文表达，第一次出现的缩略词应注明全称。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3.单位性质主要指机关单位、企业、事业单位、社会组织等。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4.申报书各栏目不应空缺，无内容时填“无”。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5.申报书及相关材料一律采用A4大小纸张打印，左侧装订成册，打印一式5份（加盖申报单位公章）。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6.申报单位根据自身条件，选择相关项目方向进行申报。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7.多家单位联合申报时，第一申报单位为牵头申报单位，其余为合作申报单位。</w:t>
      </w:r>
    </w:p>
    <w:p>
      <w:pPr>
        <w:adjustRightInd w:val="0"/>
        <w:snapToGrid w:val="0"/>
        <w:spacing w:line="560" w:lineRule="exact"/>
        <w:ind w:firstLine="560" w:firstLineChars="200"/>
        <w:rPr>
          <w:sz w:val="28"/>
          <w:szCs w:val="28"/>
        </w:rPr>
      </w:pPr>
      <w:r>
        <w:rPr>
          <w:rFonts w:hAnsi="黑体" w:eastAsia="黑体"/>
          <w:sz w:val="28"/>
          <w:szCs w:val="28"/>
        </w:rPr>
        <w:br w:type="page"/>
      </w:r>
      <w:r>
        <w:rPr>
          <w:rFonts w:hint="eastAsia" w:hAnsi="黑体" w:eastAsia="黑体"/>
          <w:sz w:val="28"/>
          <w:szCs w:val="28"/>
          <w:lang w:val="en-US" w:eastAsia="zh-CN"/>
        </w:rPr>
        <w:t>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7"/>
        <w:tblW w:w="88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821" w:type="dxa"/>
            <w:gridSpan w:val="6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ind w:left="-102" w:leftChars="-34" w:firstLine="118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7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hAnsi="黑体" w:eastAsia="黑体"/>
          <w:sz w:val="28"/>
          <w:szCs w:val="28"/>
        </w:rPr>
      </w:pPr>
      <w:r>
        <w:rPr>
          <w:rFonts w:hint="eastAsia" w:hAnsi="黑体" w:eastAsia="黑体"/>
          <w:sz w:val="28"/>
          <w:szCs w:val="28"/>
        </w:rPr>
        <w:t>二</w:t>
      </w:r>
      <w:r>
        <w:rPr>
          <w:rFonts w:hAnsi="黑体" w:eastAsia="黑体"/>
          <w:sz w:val="28"/>
          <w:szCs w:val="28"/>
        </w:rPr>
        <w:t>、</w:t>
      </w:r>
      <w:r>
        <w:rPr>
          <w:rFonts w:hint="eastAsia" w:hAnsi="黑体" w:eastAsia="黑体"/>
          <w:sz w:val="28"/>
          <w:szCs w:val="28"/>
        </w:rPr>
        <w:t>项目工作方案</w:t>
      </w:r>
    </w:p>
    <w:tbl>
      <w:tblPr>
        <w:tblStyle w:val="7"/>
        <w:tblW w:w="897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hAnsi="黑体" w:eastAsia="黑体"/>
          <w:sz w:val="28"/>
          <w:szCs w:val="28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cs="Times New Roma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98" w:right="1531" w:bottom="1985" w:left="1531" w:header="851" w:footer="1418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560" w:firstLineChars="200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eastAsia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</w:t>
      </w:r>
      <w:bookmarkStart w:id="0" w:name="_GoBack"/>
      <w:r>
        <w:rPr>
          <w:rFonts w:hint="default" w:ascii="Calibri" w:hAnsi="Calibri" w:eastAsia="黑体" w:cs="Times New Roman"/>
          <w:sz w:val="28"/>
          <w:szCs w:val="28"/>
        </w:rPr>
        <w:t>目组成员（可</w:t>
      </w:r>
      <w:bookmarkEnd w:id="0"/>
      <w:r>
        <w:rPr>
          <w:rFonts w:hint="default" w:ascii="Calibri" w:hAnsi="Calibri" w:eastAsia="黑体" w:cs="Times New Roman"/>
          <w:sz w:val="28"/>
          <w:szCs w:val="28"/>
        </w:rPr>
        <w:t>加页）</w:t>
      </w:r>
    </w:p>
    <w:tbl>
      <w:tblPr>
        <w:tblStyle w:val="7"/>
        <w:tblpPr w:leftFromText="180" w:rightFromText="180" w:vertAnchor="text" w:horzAnchor="page" w:tblpX="1522" w:tblpY="102"/>
        <w:tblOverlap w:val="never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814"/>
        <w:gridCol w:w="963"/>
        <w:gridCol w:w="793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</w:rPr>
      </w:pPr>
    </w:p>
    <w:p>
      <w:pPr>
        <w:adjustRightInd w:val="0"/>
        <w:snapToGrid w:val="0"/>
        <w:spacing w:line="560" w:lineRule="exact"/>
        <w:jc w:val="left"/>
        <w:rPr>
          <w:rFonts w:hint="default" w:ascii="Times New Roman" w:hAnsi="Times New Roman" w:eastAsia="方正小标宋简体" w:cs="Times New Roman"/>
          <w:sz w:val="44"/>
        </w:rPr>
        <w:sectPr>
          <w:pgSz w:w="11906" w:h="16838"/>
          <w:pgMar w:top="2098" w:right="1531" w:bottom="1985" w:left="1531" w:header="851" w:footer="992" w:gutter="0"/>
          <w:pgNumType w:fmt="numberInDash"/>
          <w:cols w:space="720" w:num="1"/>
          <w:docGrid w:type="linesAndChars" w:linePitch="312" w:charSpace="0"/>
        </w:sectPr>
      </w:pPr>
    </w:p>
    <w:p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28"/>
          <w:szCs w:val="28"/>
        </w:rPr>
        <w:t>、项目支出预算明细表</w:t>
      </w:r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7"/>
        <w:tblW w:w="91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3731"/>
        <w:gridCol w:w="1650"/>
        <w:gridCol w:w="2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37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项目预算支出科目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金额</w:t>
            </w:r>
            <w:r>
              <w:rPr>
                <w:rFonts w:hint="eastAsia" w:eastAsia="黑体"/>
                <w:sz w:val="28"/>
                <w:szCs w:val="28"/>
              </w:rPr>
              <w:t>(万)</w:t>
            </w:r>
          </w:p>
        </w:tc>
        <w:tc>
          <w:tcPr>
            <w:tcW w:w="27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使用方向说明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799" w:type="dxa"/>
            <w:gridSpan w:val="2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项目预算支出</w:t>
            </w:r>
            <w:r>
              <w:rPr>
                <w:rFonts w:eastAsia="黑体"/>
                <w:sz w:val="28"/>
                <w:szCs w:val="28"/>
              </w:rPr>
              <w:t>合计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13" w:type="dxa"/>
            <w:noWrap w:val="0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>五</w:t>
      </w:r>
      <w:r>
        <w:rPr>
          <w:rFonts w:eastAsia="黑体"/>
          <w:sz w:val="28"/>
          <w:szCs w:val="28"/>
        </w:rPr>
        <w:t>、相关单位意见</w:t>
      </w:r>
    </w:p>
    <w:tbl>
      <w:tblPr>
        <w:tblStyle w:val="7"/>
        <w:tblW w:w="8921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77"/>
        <w:gridCol w:w="72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default" w:eastAsia="黑体"/>
                <w:sz w:val="28"/>
                <w:szCs w:val="28"/>
                <w:lang w:eastAsia="zh-CN"/>
              </w:rPr>
              <w:t>区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审核推荐意见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both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推荐单位（盖章）：</w:t>
            </w:r>
          </w:p>
          <w:p>
            <w:pPr>
              <w:spacing w:line="500" w:lineRule="exact"/>
              <w:ind w:firstLine="2520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firstLine="280" w:firstLineChars="100"/>
      <w:rPr>
        <w:rStyle w:val="9"/>
        <w:sz w:val="28"/>
      </w:rPr>
    </w:pPr>
    <w:r>
      <w:rPr>
        <w:rStyle w:val="9"/>
        <w:rFonts w:hint="eastAsia"/>
        <w:sz w:val="28"/>
      </w:rPr>
      <w:t>—</w:t>
    </w:r>
    <w:r>
      <w:rPr>
        <w:rStyle w:val="9"/>
        <w:sz w:val="28"/>
      </w:rPr>
      <w:t xml:space="preserve"> </w:t>
    </w:r>
    <w:r>
      <w:rPr>
        <w:sz w:val="28"/>
      </w:rPr>
      <w:fldChar w:fldCharType="begin"/>
    </w:r>
    <w:r>
      <w:rPr>
        <w:rStyle w:val="9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9"/>
        <w:sz w:val="28"/>
      </w:rPr>
      <w:t>100</w:t>
    </w:r>
    <w:r>
      <w:rPr>
        <w:sz w:val="28"/>
      </w:rPr>
      <w:fldChar w:fldCharType="end"/>
    </w:r>
    <w:r>
      <w:rPr>
        <w:rStyle w:val="9"/>
        <w:sz w:val="28"/>
      </w:rPr>
      <w:t xml:space="preserve"> </w:t>
    </w:r>
    <w:r>
      <w:rPr>
        <w:rStyle w:val="9"/>
        <w:rFonts w:hint="eastAsia"/>
        <w:sz w:val="28"/>
      </w:rPr>
      <w:t>—</w:t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BE8C19"/>
    <w:multiLevelType w:val="singleLevel"/>
    <w:tmpl w:val="85BE8C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A30FE"/>
    <w:rsid w:val="016428DF"/>
    <w:rsid w:val="05361B2E"/>
    <w:rsid w:val="06DA4EA5"/>
    <w:rsid w:val="07E806E9"/>
    <w:rsid w:val="11CD1FE8"/>
    <w:rsid w:val="15015A4D"/>
    <w:rsid w:val="15934565"/>
    <w:rsid w:val="1AB23D4B"/>
    <w:rsid w:val="1EC854F6"/>
    <w:rsid w:val="20E100F8"/>
    <w:rsid w:val="28CD65D8"/>
    <w:rsid w:val="2E900B48"/>
    <w:rsid w:val="30CF1792"/>
    <w:rsid w:val="340332E7"/>
    <w:rsid w:val="3A9B3A42"/>
    <w:rsid w:val="42436212"/>
    <w:rsid w:val="45293F35"/>
    <w:rsid w:val="49062625"/>
    <w:rsid w:val="4B50181F"/>
    <w:rsid w:val="4CCF7C20"/>
    <w:rsid w:val="4DB81AFB"/>
    <w:rsid w:val="4E3B7CC6"/>
    <w:rsid w:val="55F42AB9"/>
    <w:rsid w:val="56BA4D1A"/>
    <w:rsid w:val="571A65AB"/>
    <w:rsid w:val="59A14687"/>
    <w:rsid w:val="5BAD01E3"/>
    <w:rsid w:val="5D90181E"/>
    <w:rsid w:val="60D63319"/>
    <w:rsid w:val="62BC503C"/>
    <w:rsid w:val="64713CCF"/>
    <w:rsid w:val="6A2A30FE"/>
    <w:rsid w:val="6A4874D7"/>
    <w:rsid w:val="6E9747AB"/>
    <w:rsid w:val="702E3A40"/>
    <w:rsid w:val="7386296C"/>
    <w:rsid w:val="74C14DDF"/>
    <w:rsid w:val="76C304E6"/>
    <w:rsid w:val="78717747"/>
    <w:rsid w:val="7906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paragraph" w:customStyle="1" w:styleId="10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  <w:style w:type="paragraph" w:customStyle="1" w:styleId="11">
    <w:name w:val="样式1"/>
    <w:basedOn w:val="2"/>
    <w:qFormat/>
    <w:uiPriority w:val="0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hAnsi="宋体" w:eastAsia="小标宋"/>
      <w:bCs w:val="0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2020-05-09T01:33:00Z</dcterms:created>
  <dc:creator>WPS_1465523224</dc:creator>
  <cp:lastModifiedBy>吴安琪</cp:lastModifiedBy>
  <cp:lastPrinted>2022-01-17T03:18:00Z</cp:lastPrinted>
  <dcterms:modified xsi:type="dcterms:W3CDTF">2022-01-20T03:49:43Z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3C1271BADA8E4564B4F8D5E69B538DCB</vt:lpwstr>
  </property>
</Properties>
</file>