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附件3：</w:t>
      </w:r>
    </w:p>
    <w:p>
      <w:pPr>
        <w:widowControl/>
        <w:autoSpaceDE w:val="0"/>
        <w:autoSpaceDN w:val="0"/>
        <w:spacing w:line="560" w:lineRule="exact"/>
        <w:jc w:val="center"/>
        <w:outlineLvl w:val="0"/>
        <w:rPr>
          <w:rFonts w:ascii="黑体" w:hAnsi="黑体" w:eastAsia="黑体" w:cs="黑体"/>
          <w:sz w:val="36"/>
          <w:szCs w:val="44"/>
        </w:rPr>
      </w:pPr>
      <w:r>
        <w:rPr>
          <w:rFonts w:hint="eastAsia" w:ascii="黑体" w:hAnsi="黑体" w:eastAsia="黑体" w:cs="黑体"/>
          <w:sz w:val="36"/>
          <w:szCs w:val="44"/>
        </w:rPr>
        <w:t>区级企业初审表</w:t>
      </w:r>
    </w:p>
    <w:tbl>
      <w:tblPr>
        <w:tblStyle w:val="3"/>
        <w:tblW w:w="95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105"/>
        <w:gridCol w:w="9"/>
        <w:gridCol w:w="73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exact"/>
          <w:jc w:val="center"/>
        </w:trPr>
        <w:tc>
          <w:tcPr>
            <w:tcW w:w="2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区属：</w:t>
            </w:r>
          </w:p>
        </w:tc>
        <w:tc>
          <w:tcPr>
            <w:tcW w:w="7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企业名称：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7" w:hRule="atLeast"/>
          <w:jc w:val="center"/>
        </w:trPr>
        <w:tc>
          <w:tcPr>
            <w:tcW w:w="10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初核指标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(请在符合项□ 后面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打“√”)</w:t>
            </w:r>
          </w:p>
        </w:tc>
        <w:tc>
          <w:tcPr>
            <w:tcW w:w="1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分类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指标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（2选1）</w:t>
            </w:r>
          </w:p>
        </w:tc>
        <w:tc>
          <w:tcPr>
            <w:tcW w:w="7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Lines="50" w:line="240" w:lineRule="exac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a.上年度营业收入5000万元及以上 ，且近2年企业研发经费支出占营业收入比重不低于2.5%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；</w:t>
            </w:r>
          </w:p>
          <w:p>
            <w:pPr>
              <w:spacing w:afterLines="50" w:line="240" w:lineRule="exac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b.上年度营业收入不足5000万元，同时满足：近2年内新增股权融资额（实缴）8000万元（含）以上，研发投入3000万元（含）以上，研发人员占企业职工总数50%（含）以上，创新成果属于本通知“二、重点领域”细分行业关键技术重大突破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；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8" w:hRule="atLeast"/>
          <w:jc w:val="center"/>
        </w:trPr>
        <w:tc>
          <w:tcPr>
            <w:tcW w:w="10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361" w:hanging="340" w:hangingChars="172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363" w:hanging="341" w:hangingChars="172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必备</w:t>
            </w:r>
          </w:p>
          <w:p>
            <w:pPr>
              <w:widowControl/>
              <w:ind w:left="363" w:hanging="341" w:hangingChars="172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指标</w:t>
            </w:r>
          </w:p>
          <w:p>
            <w:pPr>
              <w:widowControl/>
              <w:ind w:left="361" w:hanging="340" w:hangingChars="172"/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（10项）</w:t>
            </w:r>
          </w:p>
          <w:p>
            <w:pPr>
              <w:widowControl/>
              <w:ind w:left="361" w:hanging="340" w:hangingChars="172"/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7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Lines="50" w:line="240" w:lineRule="exac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1. 属于本通知中“重点领域”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；</w:t>
            </w:r>
          </w:p>
          <w:p>
            <w:pPr>
              <w:widowControl/>
              <w:spacing w:afterLines="50" w:line="240" w:lineRule="exac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 .具有独立法人资格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；</w:t>
            </w:r>
          </w:p>
          <w:p>
            <w:pPr>
              <w:widowControl/>
              <w:spacing w:afterLines="50" w:line="240" w:lineRule="exac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3.</w:t>
            </w:r>
            <w:r>
              <w:rPr>
                <w:rFonts w:hint="eastAsia" w:ascii="仿宋_GB2312" w:hAnsi="仿宋_GB2312" w:eastAsia="仿宋_GB2312" w:cs="仿宋_GB2312"/>
                <w:spacing w:val="31"/>
                <w:w w:val="100"/>
                <w:kern w:val="0"/>
                <w:sz w:val="21"/>
                <w:szCs w:val="21"/>
                <w:fitText w:val="5658" w:id="2146953124"/>
              </w:rPr>
              <w:t>在湖北省境内工商注册登记、连续经营3年以</w:t>
            </w:r>
            <w:r>
              <w:rPr>
                <w:rFonts w:hint="eastAsia" w:ascii="仿宋_GB2312" w:hAnsi="仿宋_GB2312" w:eastAsia="仿宋_GB2312" w:cs="仿宋_GB2312"/>
                <w:spacing w:val="3"/>
                <w:w w:val="100"/>
                <w:kern w:val="0"/>
                <w:sz w:val="21"/>
                <w:szCs w:val="21"/>
                <w:fitText w:val="5658" w:id="2146953124"/>
              </w:rPr>
              <w:t>上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；</w:t>
            </w:r>
          </w:p>
          <w:p>
            <w:pPr>
              <w:widowControl/>
              <w:spacing w:afterLines="50" w:line="240" w:lineRule="exac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4.截止上年末，企业主营业务收入占营业收入70%以上　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；</w:t>
            </w:r>
          </w:p>
          <w:p>
            <w:pPr>
              <w:widowControl/>
              <w:spacing w:afterLines="50" w:line="240" w:lineRule="exact"/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5 .近2年中至少有一年主营业务收入或净利润的增长率达到5%以上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；</w:t>
            </w:r>
          </w:p>
          <w:p>
            <w:pPr>
              <w:widowControl/>
              <w:spacing w:afterLines="50" w:line="240" w:lineRule="exac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6.截止上年末，资产负债率不高于80 %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；</w:t>
            </w:r>
          </w:p>
          <w:p>
            <w:pPr>
              <w:widowControl/>
              <w:spacing w:afterLines="50" w:line="240" w:lineRule="exac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7 .拥有有效发明专利1项及或实用新型、外观设计专利、软件著作权5项及以上　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；</w:t>
            </w:r>
          </w:p>
          <w:p>
            <w:pPr>
              <w:widowControl/>
              <w:spacing w:afterLines="50" w:line="240" w:lineRule="exact"/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8 .取得相关管理体系认证；或产品生产执行国际、国家、行业标准；或产品通过发达国家和地区认证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；</w:t>
            </w:r>
          </w:p>
          <w:p>
            <w:pPr>
              <w:widowControl/>
              <w:spacing w:afterLines="50" w:line="240" w:lineRule="exact"/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9.属各市州重点培育的“专精特新”中小企业或其他创新能力强、市场竞争优势突出的中小企业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；</w:t>
            </w:r>
          </w:p>
          <w:p>
            <w:pPr>
              <w:widowControl/>
              <w:spacing w:line="240" w:lineRule="exac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10. 三年内未发生过重大安全、质量、环境污染事故等违法记录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2" w:hRule="exact"/>
          <w:jc w:val="center"/>
        </w:trPr>
        <w:tc>
          <w:tcPr>
            <w:tcW w:w="2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区经信部门推荐意见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(必填，须盖章)</w:t>
            </w:r>
          </w:p>
        </w:tc>
        <w:tc>
          <w:tcPr>
            <w:tcW w:w="7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经初审核实：</w:t>
            </w:r>
          </w:p>
          <w:p>
            <w:pPr>
              <w:widowControl/>
              <w:tabs>
                <w:tab w:val="left" w:pos="312"/>
              </w:tabs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1.该企业符合“分类指标”中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u w:val="single"/>
              </w:rPr>
              <w:t>a□ b□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类要求（二选一）。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</w:p>
          <w:p>
            <w:pPr>
              <w:widowControl/>
              <w:tabs>
                <w:tab w:val="left" w:pos="312"/>
              </w:tabs>
              <w:rPr>
                <w:rFonts w:ascii="仿宋_GB2312" w:hAnsi="仿宋_GB2312" w:eastAsia="仿宋_GB2312" w:cs="仿宋_GB2312"/>
                <w:kern w:val="0"/>
                <w:sz w:val="21"/>
                <w:szCs w:val="21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2.推荐意见：</w:t>
            </w:r>
            <w:r>
              <w:rPr>
                <w:rFonts w:ascii="仿宋_GB2312" w:hAnsi="仿宋_GB2312" w:eastAsia="仿宋_GB2312" w:cs="仿宋_GB2312"/>
                <w:kern w:val="0"/>
                <w:sz w:val="21"/>
                <w:szCs w:val="21"/>
                <w:u w:val="single"/>
              </w:rPr>
              <w:t xml:space="preserve"> </w:t>
            </w:r>
          </w:p>
          <w:p>
            <w:pPr>
              <w:widowControl/>
              <w:ind w:firstLine="1188" w:firstLineChars="600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（请填“同意”或“不同意”）。</w:t>
            </w:r>
          </w:p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</w:p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推荐单位（公章）：</w:t>
            </w:r>
          </w:p>
          <w:p>
            <w:pPr>
              <w:widowControl/>
              <w:ind w:firstLine="594" w:firstLineChars="300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 日 期： 年 月 日</w:t>
            </w:r>
          </w:p>
        </w:tc>
      </w:tr>
    </w:tbl>
    <w:p>
      <w:pPr>
        <w:rPr>
          <w:rFonts w:ascii="Calibri" w:hAnsi="Calibri" w:eastAsia="宋体" w:cs="Times New Roman"/>
        </w:rPr>
        <w:sectPr>
          <w:footerReference r:id="rId5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54940" cy="18605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54940" cy="1860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.65pt;width:12.2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W&#10;AAAAZHJzL1BLAQIUABQAAAAIAIdO4kChAhf50QAAAAMBAAAPAAAAAAAAAAEAIAAAADgAAABkcnMv&#10;ZG93bnJldi54bWxQSwECFAAUAAAACACHTuJARawWbbsBAABdAwAADgAAAAAAAAABACAAAAA2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9F035AC"/>
    <w:rsid w:val="F9F03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2022-01-26T10:44:00Z</dcterms:created>
  <dc:creator>ttt</dc:creator>
  <cp:lastModifiedBy>ttt</cp:lastModifiedBy>
  <dcterms:modified xsi:type="dcterms:W3CDTF">2022-01-26T10:44:34Z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