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附件2</w:t>
      </w:r>
    </w:p>
    <w:p>
      <w:pPr>
        <w:spacing w:line="580" w:lineRule="exact"/>
        <w:jc w:val="center"/>
        <w:rPr>
          <w:rFonts w:ascii="方正小标宋简体" w:hAnsi="Times New Roman" w:eastAsia="方正小标宋简体" w:cs="Times New Roman"/>
          <w:b/>
          <w:kern w:val="0"/>
          <w:sz w:val="44"/>
          <w:szCs w:val="44"/>
        </w:rPr>
      </w:pPr>
    </w:p>
    <w:p>
      <w:pPr>
        <w:jc w:val="center"/>
        <w:rPr>
          <w:rFonts w:ascii="方正小标宋简体" w:hAnsi="Times New Roman" w:eastAsia="方正小标宋简体" w:cs="Times New Roman"/>
          <w:bCs/>
          <w:kern w:val="0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bCs/>
          <w:kern w:val="0"/>
          <w:sz w:val="36"/>
          <w:szCs w:val="36"/>
        </w:rPr>
        <w:t>佐证材料（供参考）</w:t>
      </w:r>
    </w:p>
    <w:p>
      <w:pPr>
        <w:widowControl/>
        <w:autoSpaceDE w:val="0"/>
        <w:autoSpaceDN w:val="0"/>
        <w:spacing w:line="560" w:lineRule="exact"/>
        <w:rPr>
          <w:rFonts w:ascii="方正小标宋简体" w:hAnsi="Times New Roman" w:eastAsia="方正小标宋简体" w:cs="Times New Roman"/>
          <w:b/>
          <w:color w:val="333333"/>
          <w:kern w:val="0"/>
          <w:sz w:val="44"/>
          <w:szCs w:val="44"/>
        </w:rPr>
      </w:pPr>
    </w:p>
    <w:p>
      <w:pPr>
        <w:widowControl/>
        <w:numPr>
          <w:ilvl w:val="0"/>
          <w:numId w:val="1"/>
        </w:numPr>
        <w:autoSpaceDE w:val="0"/>
        <w:autoSpaceDN w:val="0"/>
        <w:spacing w:line="560" w:lineRule="exact"/>
        <w:ind w:firstLine="616" w:firstLineChars="200"/>
        <w:outlineLvl w:val="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企业营业执照复印件。</w:t>
      </w:r>
    </w:p>
    <w:p>
      <w:pPr>
        <w:widowControl/>
        <w:numPr>
          <w:ilvl w:val="0"/>
          <w:numId w:val="1"/>
        </w:numPr>
        <w:autoSpaceDE w:val="0"/>
        <w:autoSpaceDN w:val="0"/>
        <w:spacing w:line="560" w:lineRule="exact"/>
        <w:ind w:firstLine="616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经会计师事务所审计的20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20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、202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1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年度会计报表和审计报告复印件。</w:t>
      </w:r>
    </w:p>
    <w:p>
      <w:pPr>
        <w:widowControl/>
        <w:numPr>
          <w:ilvl w:val="0"/>
          <w:numId w:val="1"/>
        </w:numPr>
        <w:autoSpaceDE w:val="0"/>
        <w:autoSpaceDN w:val="0"/>
        <w:spacing w:line="560" w:lineRule="exact"/>
        <w:ind w:firstLine="616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主导产品市场占有率或排名的佐证材料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（非必备材料）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。</w:t>
      </w:r>
    </w:p>
    <w:p>
      <w:pPr>
        <w:widowControl/>
        <w:numPr>
          <w:ilvl w:val="0"/>
          <w:numId w:val="1"/>
        </w:numPr>
        <w:autoSpaceDE w:val="0"/>
        <w:autoSpaceDN w:val="0"/>
        <w:spacing w:line="560" w:lineRule="exact"/>
        <w:ind w:firstLine="616" w:firstLineChars="20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与填报内容对应的其他相关佐证材料复印件（银行信用等级证，专利证、注册商标证，产品认证、质量管理体系认证证书，省级以上科技成果奖证书，高新技术企业证书、企业技术中心证书，以及获近三年省级以上奖励和荣誉证书等）。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E36367"/>
    <w:multiLevelType w:val="singleLevel"/>
    <w:tmpl w:val="A1E36367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6771B97"/>
    <w:rsid w:val="F677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2022-01-26T10:44:00Z</dcterms:created>
  <dc:creator>ttt</dc:creator>
  <cp:lastModifiedBy>ttt</cp:lastModifiedBy>
  <dcterms:modified xsi:type="dcterms:W3CDTF">2022-01-26T10:44:13Z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