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附件1</w:t>
      </w: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700" w:lineRule="exact"/>
        <w:jc w:val="center"/>
        <w:rPr>
          <w:rFonts w:hint="eastAsia" w:ascii="方正小标宋简体" w:hAnsi="方正小标宋简体" w:eastAsia="方正小标宋简体" w:cs="方正小标宋简体"/>
          <w:b w:val="0"/>
          <w:bCs w:val="0"/>
          <w:color w:val="000000"/>
          <w:kern w:val="0"/>
          <w:sz w:val="52"/>
          <w:szCs w:val="52"/>
        </w:rPr>
      </w:pPr>
      <w:r>
        <w:rPr>
          <w:rFonts w:hint="eastAsia" w:ascii="方正小标宋简体" w:hAnsi="方正小标宋简体" w:eastAsia="方正小标宋简体" w:cs="方正小标宋简体"/>
          <w:b w:val="0"/>
          <w:bCs w:val="0"/>
          <w:snapToGrid w:val="0"/>
          <w:color w:val="000000"/>
          <w:kern w:val="0"/>
          <w:sz w:val="52"/>
          <w:szCs w:val="52"/>
          <w:lang w:bidi="ar"/>
        </w:rPr>
        <w:t>广东省重点农业龙头企业</w:t>
      </w: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900" w:lineRule="exact"/>
        <w:jc w:val="center"/>
        <w:rPr>
          <w:rFonts w:hint="eastAsia" w:ascii="方正小标宋简体" w:hAnsi="方正小标宋简体" w:eastAsia="方正小标宋简体" w:cs="方正小标宋简体"/>
          <w:b w:val="0"/>
          <w:bCs w:val="0"/>
          <w:color w:val="000000"/>
          <w:kern w:val="0"/>
          <w:sz w:val="72"/>
          <w:szCs w:val="72"/>
        </w:rPr>
      </w:pPr>
      <w:r>
        <w:rPr>
          <w:rFonts w:hint="eastAsia" w:ascii="方正小标宋简体" w:hAnsi="方正小标宋简体" w:eastAsia="方正小标宋简体" w:cs="方正小标宋简体"/>
          <w:b w:val="0"/>
          <w:bCs w:val="0"/>
          <w:snapToGrid w:val="0"/>
          <w:color w:val="000000"/>
          <w:kern w:val="0"/>
          <w:sz w:val="72"/>
          <w:szCs w:val="72"/>
          <w:lang w:bidi="ar"/>
        </w:rPr>
        <w:t>申</w:t>
      </w:r>
    </w:p>
    <w:p>
      <w:pPr>
        <w:adjustRightInd w:val="0"/>
        <w:snapToGrid w:val="0"/>
        <w:spacing w:line="900" w:lineRule="exact"/>
        <w:jc w:val="center"/>
        <w:rPr>
          <w:rFonts w:hint="eastAsia" w:ascii="方正小标宋简体" w:hAnsi="方正小标宋简体" w:eastAsia="方正小标宋简体" w:cs="方正小标宋简体"/>
          <w:b w:val="0"/>
          <w:bCs w:val="0"/>
          <w:snapToGrid w:val="0"/>
          <w:color w:val="000000"/>
          <w:kern w:val="0"/>
          <w:sz w:val="72"/>
          <w:szCs w:val="72"/>
        </w:rPr>
      </w:pPr>
    </w:p>
    <w:p>
      <w:pPr>
        <w:adjustRightInd w:val="0"/>
        <w:snapToGrid w:val="0"/>
        <w:spacing w:line="900" w:lineRule="exact"/>
        <w:jc w:val="center"/>
        <w:rPr>
          <w:rFonts w:hint="eastAsia" w:ascii="方正小标宋简体" w:hAnsi="方正小标宋简体" w:eastAsia="方正小标宋简体" w:cs="方正小标宋简体"/>
          <w:b w:val="0"/>
          <w:bCs w:val="0"/>
          <w:color w:val="000000"/>
          <w:kern w:val="0"/>
          <w:sz w:val="72"/>
          <w:szCs w:val="72"/>
        </w:rPr>
      </w:pPr>
      <w:r>
        <w:rPr>
          <w:rFonts w:hint="eastAsia" w:ascii="方正小标宋简体" w:hAnsi="方正小标宋简体" w:eastAsia="方正小标宋简体" w:cs="方正小标宋简体"/>
          <w:b w:val="0"/>
          <w:bCs w:val="0"/>
          <w:snapToGrid w:val="0"/>
          <w:color w:val="000000"/>
          <w:kern w:val="0"/>
          <w:sz w:val="72"/>
          <w:szCs w:val="72"/>
          <w:lang w:bidi="ar"/>
        </w:rPr>
        <w:t>报</w:t>
      </w:r>
    </w:p>
    <w:p>
      <w:pPr>
        <w:adjustRightInd w:val="0"/>
        <w:snapToGrid w:val="0"/>
        <w:spacing w:line="900" w:lineRule="exact"/>
        <w:jc w:val="center"/>
        <w:rPr>
          <w:rFonts w:hint="eastAsia" w:ascii="方正小标宋简体" w:hAnsi="方正小标宋简体" w:eastAsia="方正小标宋简体" w:cs="方正小标宋简体"/>
          <w:b w:val="0"/>
          <w:bCs w:val="0"/>
          <w:snapToGrid w:val="0"/>
          <w:color w:val="000000"/>
          <w:kern w:val="0"/>
          <w:sz w:val="72"/>
          <w:szCs w:val="72"/>
        </w:rPr>
      </w:pPr>
    </w:p>
    <w:p>
      <w:pPr>
        <w:adjustRightInd w:val="0"/>
        <w:snapToGrid w:val="0"/>
        <w:spacing w:line="900" w:lineRule="exact"/>
        <w:jc w:val="center"/>
        <w:rPr>
          <w:rFonts w:hint="eastAsia" w:ascii="方正小标宋简体" w:hAnsi="方正小标宋简体" w:eastAsia="方正小标宋简体" w:cs="方正小标宋简体"/>
          <w:b w:val="0"/>
          <w:bCs w:val="0"/>
          <w:color w:val="000000"/>
          <w:kern w:val="0"/>
          <w:sz w:val="72"/>
          <w:szCs w:val="72"/>
        </w:rPr>
      </w:pPr>
      <w:r>
        <w:rPr>
          <w:rFonts w:hint="eastAsia" w:ascii="方正小标宋简体" w:hAnsi="方正小标宋简体" w:eastAsia="方正小标宋简体" w:cs="方正小标宋简体"/>
          <w:b w:val="0"/>
          <w:bCs w:val="0"/>
          <w:snapToGrid w:val="0"/>
          <w:color w:val="000000"/>
          <w:kern w:val="0"/>
          <w:sz w:val="72"/>
          <w:szCs w:val="72"/>
          <w:lang w:bidi="ar"/>
        </w:rPr>
        <w:t>表</w:t>
      </w:r>
    </w:p>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8"/>
          <w:szCs w:val="48"/>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pPr>
        <w:adjustRightInd w:val="0"/>
        <w:snapToGrid w:val="0"/>
        <w:spacing w:line="590" w:lineRule="exact"/>
        <w:ind w:firstLine="1603" w:firstLineChars="501"/>
        <w:jc w:val="both"/>
        <w:rPr>
          <w:rFonts w:hint="eastAsia" w:ascii="仿宋_GB2312" w:hAnsi="仿宋_GB2312" w:eastAsia="仿宋_GB2312" w:cs="仿宋_GB2312"/>
          <w:snapToGrid w:val="0"/>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pPr>
        <w:adjustRightInd w:val="0"/>
        <w:snapToGrid w:val="0"/>
        <w:spacing w:line="590" w:lineRule="exact"/>
        <w:jc w:val="center"/>
        <w:rPr>
          <w:rFonts w:hint="eastAsia" w:ascii="方正小标宋简体" w:hAnsi="方正小标宋简体" w:eastAsia="方正小标宋简体" w:cs="方正小标宋简体"/>
          <w:b w:val="0"/>
          <w:bCs/>
          <w:snapToGrid w:val="0"/>
          <w:color w:val="000000"/>
          <w:kern w:val="0"/>
          <w:sz w:val="44"/>
          <w:szCs w:val="44"/>
        </w:rPr>
      </w:pPr>
      <w:r>
        <w:rPr>
          <w:rFonts w:hint="eastAsia" w:ascii="方正小标宋简体" w:hAnsi="方正小标宋简体" w:eastAsia="方正小标宋简体" w:cs="方正小标宋简体"/>
          <w:bCs/>
          <w:color w:val="000000"/>
          <w:sz w:val="32"/>
          <w:szCs w:val="32"/>
          <w:lang w:bidi="ar"/>
        </w:rPr>
        <w:br w:type="page"/>
      </w:r>
      <w:r>
        <w:rPr>
          <w:rFonts w:hint="eastAsia" w:ascii="方正小标宋简体" w:hAnsi="方正小标宋简体" w:eastAsia="方正小标宋简体" w:cs="方正小标宋简体"/>
          <w:b w:val="0"/>
          <w:bCs/>
          <w:color w:val="000000"/>
          <w:kern w:val="0"/>
          <w:sz w:val="44"/>
          <w:szCs w:val="44"/>
          <w:lang w:bidi="ar"/>
        </w:rPr>
        <w:t>广东省重点农业龙头企业申报表</w:t>
      </w:r>
    </w:p>
    <w:p>
      <w:pPr>
        <w:adjustRightInd w:val="0"/>
        <w:snapToGrid w:val="0"/>
        <w:spacing w:line="590" w:lineRule="exact"/>
        <w:rPr>
          <w:rFonts w:hint="eastAsia" w:ascii="仿宋_GB2312" w:hAnsi="仿宋_GB2312" w:eastAsia="仿宋_GB2312" w:cs="仿宋_GB2312"/>
          <w:snapToGrid w:val="0"/>
          <w:color w:val="000000"/>
          <w:kern w:val="0"/>
          <w:szCs w:val="32"/>
        </w:rPr>
      </w:pPr>
    </w:p>
    <w:tbl>
      <w:tblPr>
        <w:tblStyle w:val="4"/>
        <w:tblW w:w="92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309"/>
        <w:gridCol w:w="1142"/>
        <w:gridCol w:w="929"/>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  业  名  称</w:t>
            </w:r>
          </w:p>
        </w:tc>
        <w:tc>
          <w:tcPr>
            <w:tcW w:w="20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企业性质</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  业  地  址</w:t>
            </w:r>
          </w:p>
        </w:tc>
        <w:tc>
          <w:tcPr>
            <w:tcW w:w="4576"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  业  类  型</w:t>
            </w:r>
          </w:p>
        </w:tc>
        <w:tc>
          <w:tcPr>
            <w:tcW w:w="4576"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创  办  时  间</w:t>
            </w:r>
          </w:p>
        </w:tc>
        <w:tc>
          <w:tcPr>
            <w:tcW w:w="20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邮政编码</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联  系  电  话</w:t>
            </w:r>
          </w:p>
        </w:tc>
        <w:tc>
          <w:tcPr>
            <w:tcW w:w="20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E-mail:</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法人代表及联系电话</w:t>
            </w:r>
          </w:p>
        </w:tc>
        <w:tc>
          <w:tcPr>
            <w:tcW w:w="4576"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项           目</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单位</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代号</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2020年</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232" w:type="dxa"/>
            <w:gridSpan w:val="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黑体" w:hAnsi="黑体" w:eastAsia="黑体" w:cs="黑体"/>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1.注册资本金</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2.总资产</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其中：固定资产</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3.总负债</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4.资产负债率</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5.企业销售收入（市场交易额）</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6.净利润（税后利润）</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7.总资产报酬率</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8.上交税金</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w w:val="100"/>
                <w:kern w:val="2"/>
                <w:sz w:val="24"/>
                <w:szCs w:val="24"/>
                <w:lang w:val="en-US" w:eastAsia="zh-CN" w:bidi="ar-SA"/>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万美元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10.实际利用外资额度</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万美元</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11.农产品加工量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232" w:type="dxa"/>
            <w:gridSpan w:val="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农产品生产、休闲农业型企业</w:t>
            </w: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1.自有基地种植面积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——粮油作物种植面积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——蔬菜种植面积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——水果种植面积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——茶叶种植面积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农产品生产、休闲农业型企业</w:t>
            </w: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——中草药种植面积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——糖蔗种植面积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——花卉种植面积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347"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——设施大棚面积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——油茶种植面积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——商品林种植面积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——其他作物（</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2.带动农户种植总面积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——粮油作物种植面积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——蔬菜种植面积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——水果种植面积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——茶叶种植面积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——中草药种植面积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——糖蔗种植面积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——花卉种植面积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——设施大棚面积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——油茶种植面积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——商品林种植面积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——其他作物（</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）种植面积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3.自有基地家禽出栏量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4.带动农户家禽出栏总量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5.自有基地牲畜出栏量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——生猪出栏量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——牛羊出栏量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6.带动农户牲畜出栏总量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——生猪出栏量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——牛羊出栏量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7.自有基地水产养殖面积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——自有基地水产产量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8.带动农户水产养殖总面积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农产品生产、休闲农业型企业</w:t>
            </w: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——带动农户水产养殖总产量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9.自有海洋捕捞生产渔船数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艘</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——年水产捕捞产量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10.其他示范基地面积（备注：</w:t>
            </w:r>
            <w:r>
              <w:rPr>
                <w:rFonts w:hint="eastAsia" w:ascii="仿宋_GB2312" w:hAnsi="仿宋_GB2312" w:eastAsia="仿宋_GB2312" w:cs="仿宋_GB2312"/>
                <w:bCs/>
                <w:color w:val="000000"/>
                <w:kern w:val="2"/>
                <w:sz w:val="24"/>
                <w:szCs w:val="24"/>
                <w:u w:val="single"/>
                <w:lang w:val="en-US" w:eastAsia="zh-CN" w:bidi="ar-SA"/>
              </w:rPr>
              <w:t xml:space="preserve">         </w:t>
            </w:r>
            <w:r>
              <w:rPr>
                <w:rFonts w:hint="eastAsia" w:ascii="仿宋_GB2312" w:hAnsi="仿宋_GB2312" w:eastAsia="仿宋_GB2312" w:cs="仿宋_GB2312"/>
                <w:bCs/>
                <w:color w:val="000000"/>
                <w:kern w:val="2"/>
                <w:sz w:val="24"/>
                <w:szCs w:val="24"/>
                <w:lang w:val="en-US" w:eastAsia="zh-CN" w:bidi="ar-SA"/>
              </w:rPr>
              <w:t>基地）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w:t>
            </w:r>
            <w:r>
              <w:rPr>
                <w:rFonts w:hint="eastAsia" w:ascii="仿宋_GB2312" w:hAnsi="仿宋_GB2312" w:eastAsia="仿宋_GB2312" w:cs="仿宋_GB2312"/>
                <w:bCs/>
                <w:color w:val="000000"/>
                <w:kern w:val="2"/>
                <w:sz w:val="24"/>
                <w:szCs w:val="24"/>
                <w:u w:val="single"/>
                <w:lang w:val="en-US" w:eastAsia="zh-CN" w:bidi="ar-SA"/>
              </w:rPr>
              <w:t xml:space="preserve">         </w:t>
            </w:r>
            <w:r>
              <w:rPr>
                <w:rFonts w:hint="eastAsia" w:ascii="仿宋_GB2312" w:hAnsi="仿宋_GB2312" w:eastAsia="仿宋_GB2312" w:cs="仿宋_GB2312"/>
                <w:bCs/>
                <w:color w:val="000000"/>
                <w:kern w:val="2"/>
                <w:sz w:val="24"/>
                <w:szCs w:val="24"/>
                <w:lang w:val="en-US" w:eastAsia="zh-CN" w:bidi="ar-SA"/>
              </w:rPr>
              <w:t>产品产量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农产品加工、流通型企业</w:t>
            </w: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11.造林面积（木材加工利用企业）</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15.拥有农产品保鲜贮运设施</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农产品批发市场型企业</w:t>
            </w: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17.拥有相关运输、贮藏贮运设施</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农产品电子商务型企业</w:t>
            </w: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18.拥有实体体验店</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19.拥有保鲜贮运或其他配套设施</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snapToGrid w:val="0"/>
                <w:color w:val="000000"/>
                <w:spacing w:val="-14"/>
                <w:kern w:val="0"/>
                <w:sz w:val="24"/>
                <w:szCs w:val="24"/>
                <w:lang w:val="en-US" w:eastAsia="zh-CN" w:bidi="ar-SA"/>
              </w:rPr>
              <w:t>农技推广类企业</w:t>
            </w: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其他涉农企业</w:t>
            </w: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9232" w:type="dxa"/>
            <w:gridSpan w:val="6"/>
            <w:tcBorders>
              <w:left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1.带动农户数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——合同关系（含“订单”方式）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——合作方式按利润返还</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——股份合作方式按股分红</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——其它方式</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2.带动农户增收</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3.平均每户增收</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元</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232" w:type="dxa"/>
            <w:gridSpan w:val="6"/>
            <w:tcBorders>
              <w:left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1.小计</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——签订合同职工数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——季节性临时工人</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232" w:type="dxa"/>
            <w:gridSpan w:val="6"/>
            <w:tcBorders>
              <w:left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2.通过质量管理体系认证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3.GMP认证数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4.HACCP认证数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5.FDA认证数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8.政府质量奖</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9.无公害农产品认证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10.绿色食品认证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11.有机食品认证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12.获省名牌产品（农业类）认定资质</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14.农产品原产地认证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15.地理标志产品认证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16.获得专利数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17.获得商标数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18.通过环境管理体系认证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20.通过食品安全管理体系认证</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21.通过环保达标评定</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22.拥有新品种权数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23.</w:t>
            </w:r>
            <w:r>
              <w:rPr>
                <w:rFonts w:hint="eastAsia" w:ascii="仿宋_GB2312" w:hAnsi="仿宋_GB2312" w:eastAsia="仿宋_GB2312" w:cs="仿宋_GB2312"/>
                <w:color w:val="000000"/>
                <w:kern w:val="2"/>
                <w:sz w:val="24"/>
                <w:szCs w:val="24"/>
                <w:lang w:val="en-US" w:eastAsia="zh-CN" w:bidi="ar-SA"/>
              </w:rPr>
              <w:t>获得省、部级科技成果、推广奖数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24.有专门研发机构</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25.专门研发人员数</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26.当年投入研发经费</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27.获得高新技术企业资格</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102</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103</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29.列入省“菜篮子”基地、粤港澳大湾区“菜篮子”生产基地及产品加工企业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30.获评中国种业骨干企业、国家或省级良种场</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32.建立有企业管理制度和财务制度</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107</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33.其他省级以上奖励数目</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108</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（填写奖励名称）</w:t>
            </w:r>
            <w:r>
              <w:rPr>
                <w:rFonts w:hint="eastAsia" w:ascii="仿宋_GB2312" w:hAnsi="仿宋_GB2312" w:eastAsia="仿宋_GB2312" w:cs="仿宋_GB2312"/>
                <w:bCs/>
                <w:color w:val="000000"/>
                <w:kern w:val="2"/>
                <w:sz w:val="24"/>
                <w:szCs w:val="24"/>
                <w:u w:val="single"/>
                <w:lang w:val="en-US" w:eastAsia="zh-CN" w:bidi="ar-SA"/>
              </w:rPr>
              <w:t xml:space="preserve">             </w:t>
            </w:r>
            <w:r>
              <w:rPr>
                <w:rFonts w:hint="eastAsia" w:ascii="仿宋_GB2312" w:hAnsi="仿宋_GB2312" w:eastAsia="仿宋_GB2312" w:cs="仿宋_GB2312"/>
                <w:bCs/>
                <w:color w:val="000000"/>
                <w:kern w:val="2"/>
                <w:sz w:val="24"/>
                <w:szCs w:val="24"/>
                <w:lang w:val="en-US" w:eastAsia="zh-CN" w:bidi="ar-SA"/>
              </w:rPr>
              <w:t xml:space="preserve"> </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p>
        </w:tc>
        <w:tc>
          <w:tcPr>
            <w:tcW w:w="929" w:type="dxa"/>
            <w:tcBorders>
              <w:top w:val="single" w:color="auto" w:sz="4" w:space="0"/>
              <w:left w:val="nil"/>
              <w:bottom w:val="single" w:color="auto" w:sz="4" w:space="0"/>
              <w:right w:val="nil"/>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109</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232" w:type="dxa"/>
            <w:gridSpan w:val="6"/>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798" w:type="dxa"/>
            <w:gridSpan w:val="3"/>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县（市、区）农业产业化工作主管部门意见：</w:t>
            </w:r>
          </w:p>
        </w:tc>
        <w:tc>
          <w:tcPr>
            <w:tcW w:w="3434" w:type="dxa"/>
            <w:gridSpan w:val="3"/>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地级以上市农业产业化工作</w:t>
            </w:r>
          </w:p>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232" w:type="dxa"/>
            <w:gridSpan w:val="6"/>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地级以上市政府或省直属企业业务主管部门意见：</w:t>
            </w:r>
          </w:p>
        </w:tc>
      </w:tr>
    </w:tbl>
    <w:p>
      <w:pPr>
        <w:widowControl w:val="0"/>
        <w:adjustRightInd w:val="0"/>
        <w:snapToGrid w:val="0"/>
        <w:spacing w:beforeLines="0" w:afterLines="0" w:line="340" w:lineRule="exact"/>
        <w:jc w:val="both"/>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2"/>
          <w:sz w:val="24"/>
          <w:szCs w:val="24"/>
          <w:lang w:val="en-US" w:eastAsia="zh-CN" w:bidi="ar-SA"/>
        </w:rPr>
        <w:t>指标解释：</w:t>
      </w:r>
    </w:p>
    <w:p>
      <w:pPr>
        <w:widowControl w:val="0"/>
        <w:numPr>
          <w:ilvl w:val="0"/>
          <w:numId w:val="0"/>
        </w:numPr>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1.企业类型包括农产品生产、休闲农业、农产品加工、农产品流通、农产品批发</w:t>
      </w:r>
    </w:p>
    <w:p>
      <w:pPr>
        <w:widowControl w:val="0"/>
        <w:numPr>
          <w:ilvl w:val="0"/>
          <w:numId w:val="0"/>
        </w:numPr>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市场、农产品电子商务、农技推广，农机、农药、兽药、饲料、肥料生产及服</w:t>
      </w:r>
    </w:p>
    <w:p>
      <w:pPr>
        <w:widowControl w:val="0"/>
        <w:numPr>
          <w:ilvl w:val="0"/>
          <w:numId w:val="0"/>
        </w:numPr>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务以及其他涉农企业。</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2.销售收入是指当年企业实现的销售收入总额。</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3.交易额是指全年进场交易的各类产品成交额之和(</w:t>
      </w:r>
      <w:r>
        <w:rPr>
          <w:rFonts w:hint="eastAsia" w:ascii="仿宋_GB2312" w:hAnsi="仿宋_GB2312" w:eastAsia="仿宋_GB2312" w:cs="仿宋_GB2312"/>
          <w:color w:val="000000"/>
          <w:kern w:val="0"/>
          <w:sz w:val="24"/>
          <w:szCs w:val="24"/>
          <w:lang w:val="en-US" w:eastAsia="zh-CN" w:bidi="ar"/>
        </w:rPr>
        <w:t>农产品批发市场类填写）</w:t>
      </w:r>
      <w:r>
        <w:rPr>
          <w:rFonts w:hint="eastAsia" w:ascii="仿宋_GB2312" w:hAnsi="仿宋_GB2312" w:eastAsia="仿宋_GB2312" w:cs="仿宋_GB2312"/>
          <w:color w:val="000000"/>
          <w:kern w:val="0"/>
          <w:sz w:val="24"/>
          <w:szCs w:val="24"/>
          <w:lang w:val="en-US" w:eastAsia="zh-CN" w:bidi="ar-SA"/>
        </w:rPr>
        <w:t>。</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4.实际利用外资额度是指外商对企业投资的实际资金数额。</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5.合同关系是指以合同、订单等契约方式向农户收购农产品、提供生产资料等，</w:t>
      </w:r>
    </w:p>
    <w:p>
      <w:pPr>
        <w:widowControl w:val="0"/>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合同双方具有明确的权利、义务关系，合同具有法律效力。</w:t>
      </w:r>
    </w:p>
    <w:p>
      <w:pPr>
        <w:widowControl w:val="0"/>
        <w:numPr>
          <w:ilvl w:val="0"/>
          <w:numId w:val="1"/>
        </w:numPr>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合作方式按利润返还是指企业将农副产品加工、运输等增值的一部利润按一定</w:t>
      </w:r>
    </w:p>
    <w:p>
      <w:pPr>
        <w:widowControl w:val="0"/>
        <w:numPr>
          <w:ilvl w:val="0"/>
          <w:numId w:val="0"/>
        </w:numPr>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的方式（如按交易量）返还给农户,也包括实行二次分配。</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7.股份合作方式按股份分红是指按股金比例进行利润分红。</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8.带动农户增收是指带动的农户比从事其他生产或不参加产业化生产当年多增加</w:t>
      </w:r>
    </w:p>
    <w:p>
      <w:pPr>
        <w:widowControl w:val="0"/>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的收入。</w:t>
      </w:r>
    </w:p>
    <w:p>
      <w:pPr>
        <w:widowControl w:val="0"/>
        <w:adjustRightInd w:val="0"/>
        <w:snapToGrid w:val="0"/>
        <w:spacing w:beforeLines="0" w:afterLines="0" w:line="340" w:lineRule="exact"/>
        <w:ind w:firstLine="0" w:firstLineChars="0"/>
        <w:jc w:val="left"/>
        <w:rPr>
          <w:rFonts w:hint="eastAsia" w:ascii="仿宋_GB2312" w:hAnsi="仿宋_GB2312" w:eastAsia="仿宋_GB2312" w:cs="仿宋_GB2312"/>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注：</w:t>
      </w:r>
      <w:bookmarkStart w:id="0" w:name="_Hlk65853266"/>
      <w:r>
        <w:rPr>
          <w:rFonts w:hint="eastAsia" w:ascii="仿宋_GB2312" w:hAnsi="仿宋_GB2312" w:eastAsia="仿宋_GB2312" w:cs="仿宋_GB2312"/>
          <w:color w:val="000000"/>
          <w:kern w:val="0"/>
          <w:sz w:val="24"/>
          <w:szCs w:val="24"/>
          <w:lang w:val="en-US" w:eastAsia="zh-CN" w:bidi="ar"/>
        </w:rPr>
        <w:t>表内平衡关系:2&gt;3,5=4/2*100%,6≥7,14≥</w:t>
      </w:r>
    </w:p>
    <w:p>
      <w:pPr>
        <w:widowControl w:val="0"/>
        <w:adjustRightInd w:val="0"/>
        <w:snapToGrid w:val="0"/>
        <w:spacing w:beforeLines="0" w:afterLines="0" w:line="340" w:lineRule="exact"/>
        <w:ind w:firstLine="0" w:firstLineChars="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15+16+17+18+19+20+21+22+23+24+25,26≥27+28+29+30+31+32+33+34+35+36+37,40≥41+42,43≥44+45,66=67+68+69+70,72=71/66×10000,73=74+75。</w:t>
      </w:r>
      <w:bookmarkEnd w:id="0"/>
    </w:p>
    <w:p>
      <w:pPr>
        <w:adjustRightInd w:val="0"/>
        <w:snapToGrid w:val="0"/>
        <w:spacing w:beforeLines="0" w:afterLines="0" w:line="340" w:lineRule="exact"/>
        <w:rPr>
          <w:rFonts w:hint="eastAsia" w:ascii="仿宋_GB2312" w:hAnsi="仿宋_GB2312" w:eastAsia="仿宋_GB2312" w:cs="仿宋_GB2312"/>
          <w:color w:val="000000"/>
          <w:sz w:val="24"/>
          <w:szCs w:val="24"/>
        </w:rPr>
        <w:sectPr>
          <w:footerReference r:id="rId4" w:type="first"/>
          <w:footerReference r:id="rId3" w:type="default"/>
          <w:pgSz w:w="11906" w:h="16838"/>
          <w:pgMar w:top="1871" w:right="1531" w:bottom="1871" w:left="1531" w:header="850" w:footer="1417" w:gutter="0"/>
          <w:pgNumType w:fmt="decimal" w:start="7"/>
          <w:cols w:space="720" w:num="1"/>
          <w:titlePg/>
          <w:rtlGutter w:val="0"/>
          <w:docGrid w:type="lines" w:linePitch="595" w:charSpace="0"/>
        </w:sectPr>
      </w:pPr>
    </w:p>
    <w:p>
      <w:pP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pPr>
        <w:rPr>
          <w:rFonts w:hint="eastAsia"/>
          <w:color w:val="000000"/>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700" w:lineRule="exact"/>
        <w:jc w:val="center"/>
        <w:rPr>
          <w:rFonts w:hint="eastAsia" w:ascii="方正小标宋简体" w:hAnsi="方正小标宋简体" w:eastAsia="方正小标宋简体" w:cs="方正小标宋简体"/>
          <w:color w:val="000000"/>
          <w:kern w:val="0"/>
          <w:sz w:val="52"/>
          <w:szCs w:val="52"/>
        </w:rPr>
      </w:pPr>
      <w:r>
        <w:rPr>
          <w:rFonts w:hint="eastAsia" w:ascii="方正小标宋简体" w:hAnsi="方正小标宋简体" w:eastAsia="方正小标宋简体" w:cs="方正小标宋简体"/>
          <w:snapToGrid w:val="0"/>
          <w:color w:val="000000"/>
          <w:kern w:val="0"/>
          <w:sz w:val="52"/>
          <w:szCs w:val="52"/>
          <w:lang w:bidi="ar"/>
        </w:rPr>
        <w:t>广东省重点农业龙头企业</w:t>
      </w: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10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监</w:t>
      </w:r>
    </w:p>
    <w:p>
      <w:pPr>
        <w:adjustRightInd w:val="0"/>
        <w:snapToGrid w:val="0"/>
        <w:spacing w:line="590" w:lineRule="exact"/>
        <w:rPr>
          <w:rFonts w:hint="eastAsia" w:ascii="仿宋_GB2312" w:hAnsi="仿宋_GB2312" w:eastAsia="仿宋_GB2312" w:cs="仿宋_GB2312"/>
          <w:color w:val="000000"/>
          <w:kern w:val="0"/>
          <w:sz w:val="72"/>
          <w:szCs w:val="72"/>
        </w:rPr>
      </w:pPr>
    </w:p>
    <w:p>
      <w:pPr>
        <w:adjustRightInd w:val="0"/>
        <w:snapToGrid w:val="0"/>
        <w:spacing w:line="10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测</w:t>
      </w:r>
    </w:p>
    <w:p>
      <w:pPr>
        <w:adjustRightInd w:val="0"/>
        <w:snapToGrid w:val="0"/>
        <w:spacing w:line="590" w:lineRule="exact"/>
        <w:rPr>
          <w:rFonts w:hint="eastAsia" w:ascii="仿宋_GB2312" w:hAnsi="仿宋_GB2312" w:eastAsia="仿宋_GB2312" w:cs="仿宋_GB2312"/>
          <w:color w:val="000000"/>
          <w:kern w:val="0"/>
          <w:sz w:val="72"/>
          <w:szCs w:val="72"/>
        </w:rPr>
      </w:pPr>
    </w:p>
    <w:p>
      <w:pPr>
        <w:adjustRightInd w:val="0"/>
        <w:snapToGrid w:val="0"/>
        <w:spacing w:line="1000" w:lineRule="exact"/>
        <w:jc w:val="center"/>
        <w:rPr>
          <w:rFonts w:hint="eastAsia" w:ascii="方正小标宋简体" w:hAnsi="方正小标宋简体" w:eastAsia="方正小标宋简体" w:cs="方正小标宋简体"/>
          <w:snapToGrid w:val="0"/>
          <w:color w:val="000000"/>
          <w:kern w:val="0"/>
          <w:sz w:val="48"/>
          <w:szCs w:val="48"/>
        </w:rPr>
      </w:pPr>
      <w:r>
        <w:rPr>
          <w:rFonts w:hint="eastAsia" w:ascii="方正小标宋简体" w:hAnsi="方正小标宋简体" w:eastAsia="方正小标宋简体" w:cs="方正小标宋简体"/>
          <w:snapToGrid w:val="0"/>
          <w:color w:val="000000"/>
          <w:kern w:val="0"/>
          <w:sz w:val="72"/>
          <w:szCs w:val="72"/>
          <w:lang w:bidi="ar"/>
        </w:rPr>
        <w:t>表</w:t>
      </w:r>
    </w:p>
    <w:p>
      <w:pPr>
        <w:adjustRightInd w:val="0"/>
        <w:snapToGrid w:val="0"/>
        <w:spacing w:line="900" w:lineRule="exact"/>
        <w:jc w:val="center"/>
        <w:rPr>
          <w:rFonts w:hint="eastAsia" w:ascii="方正小标宋简体" w:hAnsi="方正小标宋简体" w:eastAsia="方正小标宋简体" w:cs="方正小标宋简体"/>
          <w:color w:val="000000"/>
          <w:kern w:val="0"/>
          <w:szCs w:val="32"/>
        </w:rPr>
      </w:pP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pPr>
        <w:adjustRightInd w:val="0"/>
        <w:snapToGrid w:val="0"/>
        <w:spacing w:line="590" w:lineRule="exact"/>
        <w:ind w:firstLine="1603" w:firstLineChars="501"/>
        <w:jc w:val="both"/>
        <w:rPr>
          <w:rFonts w:hint="eastAsia" w:ascii="仿宋_GB2312" w:hAnsi="仿宋_GB2312" w:eastAsia="仿宋_GB2312" w:cs="仿宋_GB2312"/>
          <w:snapToGrid w:val="0"/>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pPr>
        <w:adjustRightInd w:val="0"/>
        <w:snapToGrid w:val="0"/>
        <w:spacing w:line="590" w:lineRule="exact"/>
        <w:ind w:firstLine="2233" w:firstLineChars="698"/>
        <w:rPr>
          <w:rFonts w:hint="eastAsia" w:ascii="仿宋_GB2312" w:hAnsi="仿宋_GB2312" w:eastAsia="仿宋_GB2312" w:cs="仿宋_GB2312"/>
          <w:color w:val="000000"/>
          <w:kern w:val="0"/>
          <w:sz w:val="32"/>
          <w:szCs w:val="32"/>
          <w:lang w:bidi="ar"/>
        </w:rPr>
        <w:sectPr>
          <w:pgSz w:w="11906" w:h="16838"/>
          <w:pgMar w:top="1871" w:right="1531" w:bottom="1871" w:left="1531" w:header="850" w:footer="1417" w:gutter="0"/>
          <w:pgNumType w:fmt="decimal"/>
          <w:cols w:space="720" w:num="1"/>
          <w:titlePg/>
          <w:rtlGutter w:val="0"/>
          <w:docGrid w:type="lines" w:linePitch="595" w:charSpace="0"/>
        </w:sectPr>
      </w:pPr>
    </w:p>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bCs/>
          <w:color w:val="000000"/>
          <w:kern w:val="0"/>
          <w:sz w:val="44"/>
          <w:szCs w:val="44"/>
          <w:lang w:bidi="ar"/>
        </w:rPr>
        <w:t>广东省重点农业龙头企业监测表</w:t>
      </w:r>
    </w:p>
    <w:p>
      <w:pPr>
        <w:adjustRightInd w:val="0"/>
        <w:snapToGrid w:val="0"/>
        <w:spacing w:line="590" w:lineRule="exact"/>
        <w:rPr>
          <w:rFonts w:hint="eastAsia" w:ascii="仿宋_GB2312" w:hAnsi="仿宋_GB2312" w:eastAsia="仿宋_GB2312" w:cs="仿宋_GB2312"/>
          <w:snapToGrid w:val="0"/>
          <w:color w:val="000000"/>
          <w:kern w:val="0"/>
          <w:szCs w:val="32"/>
        </w:rPr>
      </w:pPr>
    </w:p>
    <w:tbl>
      <w:tblPr>
        <w:tblStyle w:val="4"/>
        <w:tblW w:w="95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31"/>
        <w:gridCol w:w="2264"/>
        <w:gridCol w:w="1142"/>
        <w:gridCol w:w="73"/>
        <w:gridCol w:w="1046"/>
        <w:gridCol w:w="64"/>
        <w:gridCol w:w="283"/>
        <w:gridCol w:w="1127"/>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名  称</w:t>
            </w:r>
          </w:p>
        </w:tc>
        <w:tc>
          <w:tcPr>
            <w:tcW w:w="22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企业性质</w:t>
            </w: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地  址</w:t>
            </w:r>
          </w:p>
        </w:tc>
        <w:tc>
          <w:tcPr>
            <w:tcW w:w="491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认  定  时  间</w:t>
            </w:r>
          </w:p>
        </w:tc>
        <w:tc>
          <w:tcPr>
            <w:tcW w:w="22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邮政编码</w:t>
            </w: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联  系  电  话</w:t>
            </w:r>
          </w:p>
        </w:tc>
        <w:tc>
          <w:tcPr>
            <w:tcW w:w="22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E-mail:</w:t>
            </w: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法人代表及联系电话</w:t>
            </w:r>
          </w:p>
        </w:tc>
        <w:tc>
          <w:tcPr>
            <w:tcW w:w="491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企 业 类 型</w:t>
            </w:r>
          </w:p>
        </w:tc>
        <w:tc>
          <w:tcPr>
            <w:tcW w:w="2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创 办 时 间</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 户 银 行</w:t>
            </w:r>
          </w:p>
        </w:tc>
        <w:tc>
          <w:tcPr>
            <w:tcW w:w="2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是否上市公司</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信 用 等 级</w:t>
            </w:r>
          </w:p>
        </w:tc>
        <w:tc>
          <w:tcPr>
            <w:tcW w:w="2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股别</w:t>
            </w:r>
          </w:p>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（A股B股或其它）</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项           目</w:t>
            </w:r>
          </w:p>
        </w:tc>
        <w:tc>
          <w:tcPr>
            <w:tcW w:w="12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单位</w:t>
            </w: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代号</w:t>
            </w:r>
          </w:p>
        </w:tc>
        <w:tc>
          <w:tcPr>
            <w:tcW w:w="147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20</w:t>
            </w:r>
            <w:r>
              <w:rPr>
                <w:rFonts w:hint="eastAsia" w:ascii="仿宋_GB2312" w:hAnsi="仿宋_GB2312" w:eastAsia="仿宋_GB2312" w:cs="仿宋_GB2312"/>
                <w:color w:val="000000"/>
                <w:kern w:val="0"/>
                <w:sz w:val="24"/>
                <w:szCs w:val="24"/>
                <w:lang w:bidi="ar"/>
              </w:rPr>
              <w:t>年</w:t>
            </w: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21</w:t>
            </w:r>
            <w:r>
              <w:rPr>
                <w:rFonts w:hint="eastAsia" w:ascii="仿宋_GB2312" w:hAnsi="仿宋_GB2312" w:eastAsia="仿宋_GB2312" w:cs="仿宋_GB2312"/>
                <w:color w:val="000000"/>
                <w:kern w:val="0"/>
                <w:sz w:val="24"/>
                <w:szCs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68"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黑体" w:hAnsi="黑体" w:eastAsia="黑体" w:cs="黑体"/>
                <w:color w:val="000000"/>
                <w:kern w:val="0"/>
                <w:sz w:val="24"/>
                <w:szCs w:val="24"/>
              </w:rPr>
            </w:pPr>
            <w:r>
              <w:rPr>
                <w:rFonts w:hint="eastAsia" w:ascii="黑体" w:hAnsi="黑体" w:eastAsia="黑体" w:cs="黑体"/>
                <w:bCs/>
                <w:color w:val="000000"/>
                <w:kern w:val="0"/>
                <w:sz w:val="24"/>
                <w:szCs w:val="24"/>
                <w:lang w:bidi="ar"/>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1.注册资本金</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2.总资产</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其中：固定资产</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3.总负债</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4.资产负债率</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5.企业销售收入（市场交易额）</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6.净利润（税后利润）</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总资产报酬率</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8.上交税金</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w w:val="95"/>
                <w:kern w:val="0"/>
                <w:sz w:val="24"/>
                <w:szCs w:val="24"/>
                <w:lang w:bidi="ar"/>
              </w:rPr>
            </w:pPr>
            <w:r>
              <w:rPr>
                <w:rFonts w:hint="eastAsia" w:ascii="仿宋_GB2312" w:hAnsi="仿宋_GB2312" w:eastAsia="仿宋_GB2312" w:cs="仿宋_GB2312"/>
                <w:color w:val="000000"/>
                <w:w w:val="95"/>
                <w:kern w:val="0"/>
                <w:sz w:val="24"/>
                <w:szCs w:val="24"/>
                <w:lang w:bidi="ar"/>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万美元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10.实际利用外资额度</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万美元</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11.农产品加工量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68"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农产品生产、休闲农业型企业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1.自有基地种植面积</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2.带动农户种植总面积</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3.自有基地家禽出栏量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4.带动农户家禽出栏总量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5.自有基地牲畜出栏量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6.带动农户牲畜出栏总量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restart"/>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农产品生产、休闲农业型企业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万头 </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7.自有基地水产养殖面积</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——自有基地水产产量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8.带动农户水产养殖总面积</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——带动农户水产养殖总产量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9.自有海洋捕捞生产渔船数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艘</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——年水产捕捞产量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吨</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10.其他示范基地面积（备注：</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基地）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产品产量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农产品加工、流通型企业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11.造林面积（木材加工利用企业）</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15.拥有农产品保鲜贮运设施</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农产品批发市场型企业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17.拥有相关运输、贮藏贮运设施</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restart"/>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农产品电子商务型企业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18.拥有实体体验店</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19.拥有保鲜贮运或其他配套设施</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w:t>
            </w:r>
            <w:r>
              <w:rPr>
                <w:rFonts w:hint="eastAsia" w:ascii="仿宋_GB2312" w:hAnsi="仿宋_GB2312" w:eastAsia="仿宋_GB2312" w:cs="仿宋_GB2312"/>
                <w:bCs/>
                <w:color w:val="000000"/>
                <w:spacing w:val="-6"/>
                <w:kern w:val="0"/>
                <w:sz w:val="24"/>
                <w:szCs w:val="24"/>
                <w:lang w:bidi="ar"/>
              </w:rPr>
              <w:t>技推广类企</w:t>
            </w:r>
            <w:r>
              <w:rPr>
                <w:rFonts w:hint="eastAsia" w:ascii="仿宋_GB2312" w:hAnsi="仿宋_GB2312" w:eastAsia="仿宋_GB2312" w:cs="仿宋_GB2312"/>
                <w:bCs/>
                <w:color w:val="000000"/>
                <w:kern w:val="0"/>
                <w:sz w:val="24"/>
                <w:szCs w:val="24"/>
                <w:lang w:bidi="ar"/>
              </w:rPr>
              <w:t>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restart"/>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其他涉农企业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568" w:type="dxa"/>
            <w:gridSpan w:val="10"/>
            <w:tcBorders>
              <w:left w:val="single" w:color="auto" w:sz="4" w:space="0"/>
              <w:right w:val="single" w:color="auto" w:sz="4" w:space="0"/>
            </w:tcBorders>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1.带动农户数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——合同关系（含“订单”方式）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——合作方式按利润返还</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——股份合作方式按股分红</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——其它方式</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2.带动农户增收</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3.平均每户增收</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元</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568" w:type="dxa"/>
            <w:gridSpan w:val="10"/>
            <w:tcBorders>
              <w:left w:val="single" w:color="auto" w:sz="4" w:space="0"/>
              <w:right w:val="single" w:color="auto" w:sz="4" w:space="0"/>
            </w:tcBorders>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1.小计</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——签订合同职工数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——季节性临时工人</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568" w:type="dxa"/>
            <w:gridSpan w:val="10"/>
            <w:tcBorders>
              <w:left w:val="single" w:color="auto" w:sz="4" w:space="0"/>
              <w:right w:val="single" w:color="auto" w:sz="4" w:space="0"/>
            </w:tcBorders>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2.通过质量管理体系认证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GMP认证数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HACCP认证数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FDA认证数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8</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政府质量奖</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9</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无公害农产品认证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绿色食品认证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有机食品认证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2</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获省名牌产品（农业类）认定资质</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14.农产品原产地认证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地理标志产品认证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6.获得专利数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17.获得商标数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18.通过环境管理体系认证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20.通过食品安全管理体系认证</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1.通过环保达标评定</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2.拥有新品种权数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3.</w:t>
            </w:r>
            <w:r>
              <w:rPr>
                <w:rFonts w:hint="eastAsia" w:ascii="仿宋_GB2312" w:hAnsi="仿宋_GB2312" w:eastAsia="仿宋_GB2312" w:cs="仿宋_GB2312"/>
                <w:color w:val="000000"/>
                <w:kern w:val="0"/>
                <w:sz w:val="24"/>
                <w:szCs w:val="24"/>
                <w:lang w:bidi="ar"/>
              </w:rPr>
              <w:t>获得省、部级科技成果、推广奖数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4.有专门研发机构</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5.专门研发人员数</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6.当年投入研发经费</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101</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7.获得高新技术企业资格</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102</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103</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29.列入省“菜篮子”基地、粤港澳大湾区“菜篮子”生产基地及产品加工企业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104</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30.获评中国种业骨干企业、国家或省级良种场</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105</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106</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3</w:t>
            </w:r>
            <w:r>
              <w:rPr>
                <w:rFonts w:hint="eastAsia" w:ascii="仿宋_GB2312" w:hAnsi="仿宋_GB2312" w:eastAsia="仿宋_GB2312" w:cs="仿宋_GB2312"/>
                <w:bCs/>
                <w:color w:val="000000"/>
                <w:kern w:val="0"/>
                <w:sz w:val="24"/>
                <w:szCs w:val="24"/>
                <w:lang w:bidi="ar"/>
              </w:rPr>
              <w:t>2.建立有企业管理制度和财务制度</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107</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3</w:t>
            </w:r>
            <w:r>
              <w:rPr>
                <w:rFonts w:hint="eastAsia" w:ascii="仿宋_GB2312" w:hAnsi="仿宋_GB2312" w:eastAsia="仿宋_GB2312" w:cs="仿宋_GB2312"/>
                <w:bCs/>
                <w:color w:val="000000"/>
                <w:kern w:val="0"/>
                <w:sz w:val="24"/>
                <w:szCs w:val="24"/>
                <w:lang w:bidi="ar"/>
              </w:rPr>
              <w:t>3.其他省级以上奖励数目</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108</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（填写奖励名称）</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 xml:space="preserve"> </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nil"/>
              <w:bottom w:val="single" w:color="auto" w:sz="4" w:space="0"/>
              <w:right w:val="nil"/>
            </w:tcBorders>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109</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568" w:type="dxa"/>
            <w:gridSpan w:val="10"/>
            <w:vAlign w:val="top"/>
          </w:tcPr>
          <w:p>
            <w:pPr>
              <w:adjustRightInd w:val="0"/>
              <w:snapToGrid w:val="0"/>
              <w:spacing w:line="24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5798" w:type="dxa"/>
            <w:gridSpan w:val="4"/>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县（市、区）农业产业化工作主管部门意见：</w:t>
            </w:r>
          </w:p>
        </w:tc>
        <w:tc>
          <w:tcPr>
            <w:tcW w:w="3770" w:type="dxa"/>
            <w:gridSpan w:val="6"/>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地级以上市农业产业化工作主管部门意见：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568" w:type="dxa"/>
            <w:gridSpan w:val="1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地级以上市政府或省直属企业业务主管部门意见：</w:t>
            </w:r>
          </w:p>
        </w:tc>
      </w:tr>
    </w:tbl>
    <w:p>
      <w:pPr>
        <w:widowControl w:val="0"/>
        <w:adjustRightInd w:val="0"/>
        <w:snapToGrid w:val="0"/>
        <w:spacing w:beforeLines="0" w:afterLines="0" w:line="320" w:lineRule="exact"/>
        <w:jc w:val="both"/>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2"/>
          <w:sz w:val="24"/>
          <w:szCs w:val="24"/>
          <w:lang w:val="en-US" w:eastAsia="zh-CN" w:bidi="ar-SA"/>
        </w:rPr>
        <w:t>指标解释：</w:t>
      </w:r>
    </w:p>
    <w:p>
      <w:pPr>
        <w:widowControl w:val="0"/>
        <w:numPr>
          <w:ilvl w:val="0"/>
          <w:numId w:val="0"/>
        </w:numPr>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1.企业类型包括农产品生产、休闲农业、农产品加工、农产品流通、农产品批发</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市场、农产品电子商务、农技推广、农机、农药、兽药、饲料、肥料生产及服</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务以及其他涉农企业。</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2.销售收入是指当年企业实现的销售收入总额。</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3.交易额是指全年进场交易的各类产品成交额之和(</w:t>
      </w:r>
      <w:r>
        <w:rPr>
          <w:rFonts w:hint="eastAsia" w:ascii="仿宋_GB2312" w:hAnsi="仿宋_GB2312" w:eastAsia="仿宋_GB2312" w:cs="仿宋_GB2312"/>
          <w:color w:val="000000"/>
          <w:kern w:val="0"/>
          <w:sz w:val="24"/>
          <w:szCs w:val="24"/>
          <w:lang w:val="en-US" w:eastAsia="zh-CN" w:bidi="ar"/>
        </w:rPr>
        <w:t>农产品批发市场类填写）</w:t>
      </w:r>
      <w:r>
        <w:rPr>
          <w:rFonts w:hint="eastAsia" w:ascii="仿宋_GB2312" w:hAnsi="仿宋_GB2312" w:eastAsia="仿宋_GB2312" w:cs="仿宋_GB2312"/>
          <w:color w:val="000000"/>
          <w:kern w:val="0"/>
          <w:sz w:val="24"/>
          <w:szCs w:val="24"/>
          <w:lang w:val="en-US" w:eastAsia="zh-CN" w:bidi="ar-SA"/>
        </w:rPr>
        <w:t>。</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4.实际利用外资额度是指外商对企业投资的实际资金数额。</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5.合同关系是指以合同、订单等契约方式向农户收购农产品、提供生产资料等，</w:t>
      </w:r>
    </w:p>
    <w:p>
      <w:pPr>
        <w:widowControl w:val="0"/>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合同双方具有明确的权利、义务关系，合同具有法律效力。</w:t>
      </w:r>
    </w:p>
    <w:p>
      <w:pPr>
        <w:widowControl w:val="0"/>
        <w:numPr>
          <w:ilvl w:val="0"/>
          <w:numId w:val="2"/>
        </w:numPr>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合作方式按利润返还是指企业将农副产品加工、运输等增值的一部利润按一定</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的方式（如按交易量）返还给农户,也包括实行二次分配。</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7.股份合作方式按股份分红是指按股金比例进行利润分红。</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8.带动农户增收是指带动的农户比从事其他生产或不参加产业化生产当年多增加</w:t>
      </w:r>
    </w:p>
    <w:p>
      <w:pPr>
        <w:widowControl w:val="0"/>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的收入。</w:t>
      </w:r>
    </w:p>
    <w:p>
      <w:pPr>
        <w:adjustRightInd w:val="0"/>
        <w:snapToGrid w:val="0"/>
        <w:spacing w:beforeLines="0" w:afterLines="0" w:line="320" w:lineRule="exact"/>
        <w:jc w:val="left"/>
        <w:rPr>
          <w:rFonts w:hint="eastAsia" w:ascii="仿宋_GB2312" w:hAnsi="仿宋_GB2312" w:eastAsia="仿宋_GB2312" w:cs="仿宋_GB2312"/>
          <w:color w:val="000000"/>
          <w:sz w:val="24"/>
          <w:szCs w:val="24"/>
        </w:rPr>
        <w:sectPr>
          <w:pgSz w:w="11906" w:h="16838"/>
          <w:pgMar w:top="1871" w:right="1531" w:bottom="1871" w:left="1531" w:header="850" w:footer="1417" w:gutter="0"/>
          <w:pgNumType w:fmt="decimal"/>
          <w:cols w:space="720" w:num="1"/>
          <w:titlePg/>
          <w:rtlGutter w:val="0"/>
          <w:docGrid w:type="lines" w:linePitch="595" w:charSpace="0"/>
        </w:sectPr>
      </w:pPr>
      <w:r>
        <w:rPr>
          <w:rFonts w:hint="eastAsia" w:ascii="黑体" w:hAnsi="黑体" w:eastAsia="黑体" w:cs="黑体"/>
          <w:color w:val="000000"/>
          <w:kern w:val="0"/>
          <w:sz w:val="24"/>
          <w:szCs w:val="24"/>
          <w:lang w:val="en-US" w:eastAsia="zh-CN" w:bidi="ar"/>
        </w:rPr>
        <w:t>注：</w:t>
      </w:r>
      <w:r>
        <w:rPr>
          <w:rFonts w:hint="eastAsia" w:ascii="仿宋_GB2312" w:hAnsi="仿宋_GB2312" w:eastAsia="仿宋_GB2312" w:cs="仿宋_GB2312"/>
          <w:color w:val="000000"/>
          <w:kern w:val="0"/>
          <w:sz w:val="24"/>
          <w:szCs w:val="24"/>
          <w:lang w:val="en-US" w:eastAsia="zh-CN" w:bidi="ar"/>
        </w:rPr>
        <w:t>表内平衡关系:2&gt;3,5=4/2*100%,6≥7,14≥15+16+17+18+19+20+21+22+23+24+25,26≥27+28+29+30+31+32+33+34+35+36+37,40≥41+42,43≥44+45,66=67+68+69+70,72=71/66×10000,73=74+75。</w:t>
      </w:r>
    </w:p>
    <w:p>
      <w:pPr>
        <w:widowControl w:val="0"/>
        <w:adjustRightInd w:val="0"/>
        <w:snapToGrid w:val="0"/>
        <w:spacing w:beforeLines="0" w:afterLines="0" w:line="590" w:lineRule="exact"/>
        <w:ind w:firstLine="0" w:firstLineChars="0"/>
        <w:jc w:val="both"/>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附件3</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p>
    <w:p>
      <w:pPr>
        <w:widowControl w:val="0"/>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申报</w:t>
      </w:r>
      <w:r>
        <w:rPr>
          <w:rFonts w:hint="eastAsia" w:ascii="方正小标宋简体" w:hAnsi="方正小标宋简体" w:eastAsia="方正小标宋简体" w:cs="方正小标宋简体"/>
          <w:b w:val="0"/>
          <w:bCs/>
          <w:color w:val="auto"/>
          <w:kern w:val="0"/>
          <w:sz w:val="44"/>
          <w:szCs w:val="44"/>
          <w:lang w:val="en-US" w:eastAsia="zh-CN" w:bidi="ar"/>
        </w:rPr>
        <w:t>监测</w:t>
      </w:r>
      <w:r>
        <w:rPr>
          <w:rFonts w:hint="eastAsia" w:ascii="方正小标宋简体" w:hAnsi="方正小标宋简体" w:eastAsia="方正小标宋简体" w:cs="方正小标宋简体"/>
          <w:b w:val="0"/>
          <w:bCs/>
          <w:color w:val="auto"/>
          <w:kern w:val="0"/>
          <w:sz w:val="44"/>
          <w:szCs w:val="44"/>
          <w:lang w:val="en-US" w:eastAsia="zh-CN" w:bidi="ar-SA"/>
        </w:rPr>
        <w:t>材料真实性承诺书</w:t>
      </w:r>
    </w:p>
    <w:p>
      <w:pPr>
        <w:widowControl w:val="0"/>
        <w:adjustRightInd w:val="0"/>
        <w:snapToGrid w:val="0"/>
        <w:spacing w:beforeLines="0" w:afterLines="0" w:line="590" w:lineRule="exact"/>
        <w:ind w:firstLine="0" w:firstLineChars="0"/>
        <w:jc w:val="center"/>
        <w:rPr>
          <w:rFonts w:hint="eastAsia" w:ascii="楷体_GB2312" w:hAnsi="楷体_GB2312" w:eastAsia="楷体_GB2312" w:cs="楷体_GB2312"/>
          <w:bCs/>
          <w:color w:val="auto"/>
          <w:kern w:val="0"/>
          <w:sz w:val="32"/>
          <w:szCs w:val="32"/>
          <w:lang w:val="en-US" w:eastAsia="zh-CN" w:bidi="ar-SA"/>
        </w:rPr>
      </w:pPr>
      <w:r>
        <w:rPr>
          <w:rFonts w:hint="eastAsia" w:ascii="楷体_GB2312" w:hAnsi="楷体_GB2312" w:eastAsia="楷体_GB2312" w:cs="楷体_GB2312"/>
          <w:bCs/>
          <w:color w:val="auto"/>
          <w:kern w:val="0"/>
          <w:sz w:val="32"/>
          <w:szCs w:val="32"/>
          <w:lang w:val="en-US" w:eastAsia="zh-CN" w:bidi="ar-SA"/>
        </w:rPr>
        <w:t>（格式）</w:t>
      </w:r>
    </w:p>
    <w:p>
      <w:pPr>
        <w:widowControl w:val="0"/>
        <w:adjustRightInd w:val="0"/>
        <w:snapToGrid w:val="0"/>
        <w:spacing w:beforeLines="0" w:afterLines="0" w:line="590" w:lineRule="exact"/>
        <w:ind w:firstLine="643" w:firstLineChars="200"/>
        <w:jc w:val="both"/>
        <w:rPr>
          <w:rFonts w:hint="eastAsia" w:ascii="仿宋_GB2312" w:hAnsi="仿宋_GB2312" w:eastAsia="仿宋_GB2312" w:cs="仿宋_GB2312"/>
          <w:b/>
          <w:color w:val="auto"/>
          <w:kern w:val="0"/>
          <w:sz w:val="32"/>
          <w:szCs w:val="32"/>
          <w:lang w:val="en-US" w:eastAsia="zh-CN" w:bidi="ar-SA"/>
        </w:rPr>
      </w:pPr>
    </w:p>
    <w:p>
      <w:pPr>
        <w:widowControl w:val="0"/>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各级农业产业化主管部门：</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我单位郑重承诺：此次申报2021年度省重点农业龙头企业资格认定（监测）所提交的所有材料均真实、可靠、合法，如有虚假、伪造行为，我单位愿意承担相应法律责任，并承担由此产生的一切后果。</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特此承诺！</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法定代表人（签字）：</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w w:val="1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color w:val="auto"/>
          <w:w w:val="100"/>
          <w:kern w:val="0"/>
          <w:sz w:val="32"/>
          <w:szCs w:val="32"/>
          <w:lang w:val="en-US" w:eastAsia="zh-CN" w:bidi="ar-SA"/>
        </w:rPr>
        <w:t>申报单位（公章）</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SA"/>
        </w:rPr>
        <w:t>2022年   月   日</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sectPr>
          <w:pgSz w:w="11906" w:h="16838"/>
          <w:pgMar w:top="1871" w:right="1531" w:bottom="1871" w:left="1531" w:header="851" w:footer="1417" w:gutter="0"/>
          <w:pgNumType w:fmt="decimal"/>
          <w:cols w:space="720" w:num="1"/>
          <w:rtlGutter w:val="0"/>
          <w:docGrid w:type="lines" w:linePitch="595" w:charSpace="0"/>
        </w:sectPr>
      </w:pPr>
    </w:p>
    <w:p>
      <w:pPr>
        <w:adjustRightInd w:val="0"/>
        <w:snapToGrid w:val="0"/>
        <w:spacing w:beforeLines="0" w:afterLines="0" w:line="590" w:lineRule="exact"/>
        <w:ind w:firstLine="0" w:firstLineChars="0"/>
        <w:rPr>
          <w:rFonts w:hint="eastAsia" w:ascii="黑体" w:hAnsi="黑体" w:eastAsia="黑体" w:cs="黑体"/>
          <w:color w:val="auto"/>
          <w:kern w:val="0"/>
          <w:szCs w:val="32"/>
          <w:lang w:val="en-US" w:eastAsia="zh-CN"/>
        </w:rPr>
      </w:pPr>
      <w:r>
        <w:rPr>
          <w:rFonts w:hint="eastAsia" w:ascii="黑体" w:hAnsi="黑体" w:eastAsia="黑体" w:cs="黑体"/>
          <w:color w:val="auto"/>
          <w:kern w:val="0"/>
          <w:szCs w:val="32"/>
          <w:lang w:val="en-US" w:eastAsia="zh-CN"/>
        </w:rPr>
        <w:t>附件4</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列入2022年省重点农业龙头企业</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动态监测名单</w:t>
      </w:r>
    </w:p>
    <w:p>
      <w:pPr>
        <w:numPr>
          <w:ilvl w:val="0"/>
          <w:numId w:val="0"/>
        </w:num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（255家）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一、广州市（10家）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1、广东升威实业有限公司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2、广东大观农业科技股份有限公司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3、广东驱动力生物科技股份有限公司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4、广东森度生态农业科技有限公司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5、金银卡（广州）生物科技股份有限公司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6、广州田园牧歌农林有限公司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7、广州金从钰农业发展有限公司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8、广州市安和农业发展有限公司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9、正大康地（广州番禺）有限公司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10、广州市诚一水产养殖有限公司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二、深圳市（22家）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1、深圳天俊实业股份有限公司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2、深圳市京基智农时代股份有限公司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3、深圳比利美英伟营养饲料有限公司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4、深圳市水湾远洋渔业有限公司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5、深圳农牧美益肉业有限公司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6、深圳市创天然水产品有限公司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7、深圳市家顺康食品有限公司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8、深圳市稼贾福实业有限公司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9、深圳市欧歌丽农业科技发展有限公司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10、深圳盛宝联合谷物股份有限公司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11、深圳市龙洋兴粮油供应有限公司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12、深圳市华巨臣国际会展集团有限公司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13、深圳市阳夏农产品有限公司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14、深圳诺普信农化股份有限公司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15、深圳波顿香料有限公司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16、深圳市绿保康餐饮管理有限公司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17、深圳点筹互联网农业控股有限公司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18、深圳润康生态环境股份有限公司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19、深圳市华南渔业有限公司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20、深圳市广誉清香农副产品有限公司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21、华润五丰农业开发（中国）有限公司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22、宏鸿农产品集团有限公司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三、珠海市（1家）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1、珠海年丰水产养殖有限公司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四、汕头市（2家）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广东恒旺饲料有限公司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汕头市微补植物营养科技有限公司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五、佛山市（14家）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佛山市禅城区储备粮油有限公司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广东富易农业集团有限公司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佛山市南海东方澳龙制药有限公司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佛山市南海种禽有限公司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广东碧泉食品科技有限公司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广东省九江酒厂有限公司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广东正大康生物科技股份有限公司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佛山市正典生物技术有限公司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佛山市三水区合洋水产有限公司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佛山市三水祥盛西南耕牛市场有限公司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w:t>
      </w:r>
      <w:r>
        <w:rPr>
          <w:rFonts w:hint="default" w:ascii="仿宋_GB2312" w:hAnsi="仿宋_GB2312" w:eastAsia="仿宋_GB2312" w:cs="仿宋_GB2312"/>
          <w:color w:val="auto"/>
          <w:kern w:val="0"/>
          <w:sz w:val="32"/>
          <w:szCs w:val="32"/>
          <w:lang w:val="en-US" w:eastAsia="zh-CN"/>
        </w:rPr>
        <w:t>广东宝森农业发展有限公司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w:t>
      </w:r>
      <w:r>
        <w:rPr>
          <w:rFonts w:hint="default" w:ascii="仿宋_GB2312" w:hAnsi="仿宋_GB2312" w:eastAsia="仿宋_GB2312" w:cs="仿宋_GB2312"/>
          <w:color w:val="auto"/>
          <w:kern w:val="0"/>
          <w:sz w:val="32"/>
          <w:szCs w:val="32"/>
          <w:lang w:val="en-US" w:eastAsia="zh-CN"/>
        </w:rPr>
        <w:t>佛山市盈辉作物科学有限公司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13、</w:t>
      </w:r>
      <w:r>
        <w:rPr>
          <w:rFonts w:hint="default" w:ascii="仿宋_GB2312" w:hAnsi="仿宋_GB2312" w:eastAsia="仿宋_GB2312" w:cs="仿宋_GB2312"/>
          <w:color w:val="auto"/>
          <w:kern w:val="0"/>
          <w:sz w:val="32"/>
          <w:szCs w:val="32"/>
          <w:lang w:val="en-US" w:eastAsia="zh-CN"/>
        </w:rPr>
        <w:t>佛山市顺德区巨扬园艺有限公司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w:t>
      </w:r>
      <w:r>
        <w:rPr>
          <w:rFonts w:hint="default" w:ascii="仿宋_GB2312" w:hAnsi="仿宋_GB2312" w:eastAsia="仿宋_GB2312" w:cs="仿宋_GB2312"/>
          <w:color w:val="auto"/>
          <w:kern w:val="0"/>
          <w:sz w:val="32"/>
          <w:szCs w:val="32"/>
          <w:lang w:val="en-US" w:eastAsia="zh-CN"/>
        </w:rPr>
        <w:t>佛山市泰五丰粮油有限公司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六、韶关市（15家）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鸿伟木业（仁化）有限公司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广东江茂源粮油有限公司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始兴县盛丰生态农业科技有限公司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始兴县美青农业发展有限公司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5、乐昌市雪毛农业发展有限公司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乳源瑶族自治县瑶山王茶业有限公司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乳源瑶族自治县金穗丰农业开发有限公司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新丰县万鸿农产品开发有限公司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广东马坝油粘科技开发有限公司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韶关市曲江区田园农业科技发展有限公司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w:t>
      </w:r>
      <w:r>
        <w:rPr>
          <w:rFonts w:hint="default" w:ascii="仿宋_GB2312" w:hAnsi="仿宋_GB2312" w:eastAsia="仿宋_GB2312" w:cs="仿宋_GB2312"/>
          <w:color w:val="auto"/>
          <w:kern w:val="0"/>
          <w:sz w:val="32"/>
          <w:szCs w:val="32"/>
          <w:lang w:val="en-US" w:eastAsia="zh-CN"/>
        </w:rPr>
        <w:t>韶关市龙凤胎畜牧有限公司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w:t>
      </w:r>
      <w:r>
        <w:rPr>
          <w:rFonts w:hint="default" w:ascii="仿宋_GB2312" w:hAnsi="仿宋_GB2312" w:eastAsia="仿宋_GB2312" w:cs="仿宋_GB2312"/>
          <w:color w:val="auto"/>
          <w:kern w:val="0"/>
          <w:sz w:val="32"/>
          <w:szCs w:val="32"/>
          <w:lang w:val="en-US" w:eastAsia="zh-CN"/>
        </w:rPr>
        <w:t>广东兴顺佳集团有限公司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13、</w:t>
      </w:r>
      <w:r>
        <w:rPr>
          <w:rFonts w:hint="default" w:ascii="仿宋_GB2312" w:hAnsi="仿宋_GB2312" w:eastAsia="仿宋_GB2312" w:cs="仿宋_GB2312"/>
          <w:color w:val="auto"/>
          <w:kern w:val="0"/>
          <w:sz w:val="32"/>
          <w:szCs w:val="32"/>
          <w:lang w:val="en-US" w:eastAsia="zh-CN"/>
        </w:rPr>
        <w:t>南雄市香溢工贸有限公司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w:t>
      </w:r>
      <w:r>
        <w:rPr>
          <w:rFonts w:hint="default" w:ascii="仿宋_GB2312" w:hAnsi="仿宋_GB2312" w:eastAsia="仿宋_GB2312" w:cs="仿宋_GB2312"/>
          <w:color w:val="auto"/>
          <w:kern w:val="0"/>
          <w:sz w:val="32"/>
          <w:szCs w:val="32"/>
          <w:lang w:val="en-US" w:eastAsia="zh-CN"/>
        </w:rPr>
        <w:t>广东润粮农业科技有限公司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15、</w:t>
      </w:r>
      <w:r>
        <w:rPr>
          <w:rFonts w:hint="default" w:ascii="仿宋_GB2312" w:hAnsi="仿宋_GB2312" w:eastAsia="仿宋_GB2312" w:cs="仿宋_GB2312"/>
          <w:color w:val="auto"/>
          <w:kern w:val="0"/>
          <w:sz w:val="32"/>
          <w:szCs w:val="32"/>
          <w:lang w:val="en-US" w:eastAsia="zh-CN"/>
        </w:rPr>
        <w:t>广东誉马葡萄酒庄园股份有限公司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七、河源市（12家）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河源合成米面制品有限公司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河源伊势农业有限公司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和平县康源农业技术开发有限公司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龙川县绿誉农业发展有限公司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河源市兆华农业发展有限公司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东源县绿地美生态农业发展有限公司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广东锦辉安生态农业发展有限公司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东源县板栗发展有限公司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河源市茂青农业发展有限公司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紫金县金丰号农业发展有限公司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w:t>
      </w:r>
      <w:r>
        <w:rPr>
          <w:rFonts w:hint="default" w:ascii="仿宋_GB2312" w:hAnsi="仿宋_GB2312" w:eastAsia="仿宋_GB2312" w:cs="仿宋_GB2312"/>
          <w:color w:val="auto"/>
          <w:kern w:val="0"/>
          <w:sz w:val="32"/>
          <w:szCs w:val="32"/>
          <w:lang w:val="en-US" w:eastAsia="zh-CN"/>
        </w:rPr>
        <w:t>龙川县龙头山原生态农业发展有限公司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w:t>
      </w:r>
      <w:r>
        <w:rPr>
          <w:rFonts w:hint="default" w:ascii="仿宋_GB2312" w:hAnsi="仿宋_GB2312" w:eastAsia="仿宋_GB2312" w:cs="仿宋_GB2312"/>
          <w:color w:val="auto"/>
          <w:kern w:val="0"/>
          <w:sz w:val="32"/>
          <w:szCs w:val="32"/>
          <w:lang w:val="en-US" w:eastAsia="zh-CN"/>
        </w:rPr>
        <w:t>广东汇友生态农业有限公司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八、梅州市（41家）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大埔世源农业生态有限公司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广东辉龙农业科技股份有限公司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广东衎衎实业有限公司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大埔聚德生态发展有限公司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梅州杉富绿色生态农业发展有限公司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广东虎形山生物科技有限公司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梅州市乐得鲜农业开发有限公司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梅州勇兴生态发展有限公司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梅州绿盛林业科技有限公司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广东华清园生物科技有限公司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w:t>
      </w:r>
      <w:r>
        <w:rPr>
          <w:rFonts w:hint="default" w:ascii="仿宋_GB2312" w:hAnsi="仿宋_GB2312" w:eastAsia="仿宋_GB2312" w:cs="仿宋_GB2312"/>
          <w:color w:val="auto"/>
          <w:kern w:val="0"/>
          <w:sz w:val="32"/>
          <w:szCs w:val="32"/>
          <w:lang w:val="en-US" w:eastAsia="zh-CN"/>
        </w:rPr>
        <w:t>五华新丰寨农业旅游文化发展有限公司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w:t>
      </w:r>
      <w:r>
        <w:rPr>
          <w:rFonts w:hint="default" w:ascii="仿宋_GB2312" w:hAnsi="仿宋_GB2312" w:eastAsia="仿宋_GB2312" w:cs="仿宋_GB2312"/>
          <w:color w:val="auto"/>
          <w:kern w:val="0"/>
          <w:sz w:val="32"/>
          <w:szCs w:val="32"/>
          <w:lang w:val="en-US" w:eastAsia="zh-CN"/>
        </w:rPr>
        <w:t>广东亚细亚农垦资源股份有限公司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13、</w:t>
      </w:r>
      <w:r>
        <w:rPr>
          <w:rFonts w:hint="default" w:ascii="仿宋_GB2312" w:hAnsi="仿宋_GB2312" w:eastAsia="仿宋_GB2312" w:cs="仿宋_GB2312"/>
          <w:color w:val="auto"/>
          <w:kern w:val="0"/>
          <w:sz w:val="32"/>
          <w:szCs w:val="32"/>
          <w:lang w:val="en-US" w:eastAsia="zh-CN"/>
        </w:rPr>
        <w:t>广东大天然农业有限公司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w:t>
      </w:r>
      <w:r>
        <w:rPr>
          <w:rFonts w:hint="default" w:ascii="仿宋_GB2312" w:hAnsi="仿宋_GB2312" w:eastAsia="仿宋_GB2312" w:cs="仿宋_GB2312"/>
          <w:color w:val="auto"/>
          <w:kern w:val="0"/>
          <w:sz w:val="32"/>
          <w:szCs w:val="32"/>
          <w:lang w:val="en-US" w:eastAsia="zh-CN"/>
        </w:rPr>
        <w:t>兴宁市全达实业有限公司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15、</w:t>
      </w:r>
      <w:r>
        <w:rPr>
          <w:rFonts w:hint="default" w:ascii="仿宋_GB2312" w:hAnsi="仿宋_GB2312" w:eastAsia="仿宋_GB2312" w:cs="仿宋_GB2312"/>
          <w:color w:val="auto"/>
          <w:kern w:val="0"/>
          <w:sz w:val="32"/>
          <w:szCs w:val="32"/>
          <w:lang w:val="en-US" w:eastAsia="zh-CN"/>
        </w:rPr>
        <w:t>梅州市金牧生态农业发展有限公司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16、</w:t>
      </w:r>
      <w:r>
        <w:rPr>
          <w:rFonts w:hint="default" w:ascii="仿宋_GB2312" w:hAnsi="仿宋_GB2312" w:eastAsia="仿宋_GB2312" w:cs="仿宋_GB2312"/>
          <w:color w:val="auto"/>
          <w:kern w:val="0"/>
          <w:sz w:val="32"/>
          <w:szCs w:val="32"/>
          <w:lang w:val="en-US" w:eastAsia="zh-CN"/>
        </w:rPr>
        <w:t>梅州市金绿现代农业发展有限公司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17、</w:t>
      </w:r>
      <w:r>
        <w:rPr>
          <w:rFonts w:hint="default" w:ascii="仿宋_GB2312" w:hAnsi="仿宋_GB2312" w:eastAsia="仿宋_GB2312" w:cs="仿宋_GB2312"/>
          <w:color w:val="auto"/>
          <w:kern w:val="0"/>
          <w:sz w:val="32"/>
          <w:szCs w:val="32"/>
          <w:lang w:val="en-US" w:eastAsia="zh-CN"/>
        </w:rPr>
        <w:t>广东神石生态农科股份有限公司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18、</w:t>
      </w:r>
      <w:r>
        <w:rPr>
          <w:rFonts w:hint="default" w:ascii="仿宋_GB2312" w:hAnsi="仿宋_GB2312" w:eastAsia="仿宋_GB2312" w:cs="仿宋_GB2312"/>
          <w:color w:val="auto"/>
          <w:kern w:val="0"/>
          <w:sz w:val="32"/>
          <w:szCs w:val="32"/>
          <w:lang w:val="en-US" w:eastAsia="zh-CN"/>
        </w:rPr>
        <w:t>广东雅太郎实业有限公司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19、</w:t>
      </w:r>
      <w:r>
        <w:rPr>
          <w:rFonts w:hint="default" w:ascii="仿宋_GB2312" w:hAnsi="仿宋_GB2312" w:eastAsia="仿宋_GB2312" w:cs="仿宋_GB2312"/>
          <w:color w:val="auto"/>
          <w:kern w:val="0"/>
          <w:sz w:val="32"/>
          <w:szCs w:val="32"/>
          <w:lang w:val="en-US" w:eastAsia="zh-CN"/>
        </w:rPr>
        <w:t>丰顺县凤畲茶业发展有限公司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w:t>
      </w:r>
      <w:r>
        <w:rPr>
          <w:rFonts w:hint="default" w:ascii="仿宋_GB2312" w:hAnsi="仿宋_GB2312" w:eastAsia="仿宋_GB2312" w:cs="仿宋_GB2312"/>
          <w:color w:val="auto"/>
          <w:kern w:val="0"/>
          <w:sz w:val="32"/>
          <w:szCs w:val="32"/>
          <w:lang w:val="en-US" w:eastAsia="zh-CN"/>
        </w:rPr>
        <w:t>梅州生长地农业开发有限公司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21、</w:t>
      </w:r>
      <w:r>
        <w:rPr>
          <w:rFonts w:hint="default" w:ascii="仿宋_GB2312" w:hAnsi="仿宋_GB2312" w:eastAsia="仿宋_GB2312" w:cs="仿宋_GB2312"/>
          <w:color w:val="auto"/>
          <w:kern w:val="0"/>
          <w:sz w:val="32"/>
          <w:szCs w:val="32"/>
          <w:lang w:val="en-US" w:eastAsia="zh-CN"/>
        </w:rPr>
        <w:t>广东汉光超顺农业股份有限公司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22、</w:t>
      </w:r>
      <w:r>
        <w:rPr>
          <w:rFonts w:hint="default" w:ascii="仿宋_GB2312" w:hAnsi="仿宋_GB2312" w:eastAsia="仿宋_GB2312" w:cs="仿宋_GB2312"/>
          <w:color w:val="auto"/>
          <w:kern w:val="0"/>
          <w:sz w:val="32"/>
          <w:szCs w:val="32"/>
          <w:lang w:val="en-US" w:eastAsia="zh-CN"/>
        </w:rPr>
        <w:t>梅州市福悦农业发展有限公司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23、</w:t>
      </w:r>
      <w:r>
        <w:rPr>
          <w:rFonts w:hint="default" w:ascii="仿宋_GB2312" w:hAnsi="仿宋_GB2312" w:eastAsia="仿宋_GB2312" w:cs="仿宋_GB2312"/>
          <w:color w:val="auto"/>
          <w:kern w:val="0"/>
          <w:sz w:val="32"/>
          <w:szCs w:val="32"/>
          <w:lang w:val="en-US" w:eastAsia="zh-CN"/>
        </w:rPr>
        <w:t>蕉岭县皇佑笔长寿食品实业有限公司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24、</w:t>
      </w:r>
      <w:r>
        <w:rPr>
          <w:rFonts w:hint="default" w:ascii="仿宋_GB2312" w:hAnsi="仿宋_GB2312" w:eastAsia="仿宋_GB2312" w:cs="仿宋_GB2312"/>
          <w:color w:val="auto"/>
          <w:kern w:val="0"/>
          <w:sz w:val="32"/>
          <w:szCs w:val="32"/>
          <w:lang w:val="en-US" w:eastAsia="zh-CN"/>
        </w:rPr>
        <w:t>广东杉维生物医药集团有限公司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25、</w:t>
      </w:r>
      <w:r>
        <w:rPr>
          <w:rFonts w:hint="default" w:ascii="仿宋_GB2312" w:hAnsi="仿宋_GB2312" w:eastAsia="仿宋_GB2312" w:cs="仿宋_GB2312"/>
          <w:color w:val="auto"/>
          <w:kern w:val="0"/>
          <w:sz w:val="32"/>
          <w:szCs w:val="32"/>
          <w:lang w:val="en-US" w:eastAsia="zh-CN"/>
        </w:rPr>
        <w:t>广东晨露茶文化旅游产业园股份有限公司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26、</w:t>
      </w:r>
      <w:r>
        <w:rPr>
          <w:rFonts w:hint="default" w:ascii="仿宋_GB2312" w:hAnsi="仿宋_GB2312" w:eastAsia="仿宋_GB2312" w:cs="仿宋_GB2312"/>
          <w:color w:val="auto"/>
          <w:kern w:val="0"/>
          <w:sz w:val="32"/>
          <w:szCs w:val="32"/>
          <w:lang w:val="en-US" w:eastAsia="zh-CN"/>
        </w:rPr>
        <w:t>梅州科艺农业发展有限公司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27、</w:t>
      </w:r>
      <w:r>
        <w:rPr>
          <w:rFonts w:hint="default" w:ascii="仿宋_GB2312" w:hAnsi="仿宋_GB2312" w:eastAsia="仿宋_GB2312" w:cs="仿宋_GB2312"/>
          <w:color w:val="auto"/>
          <w:kern w:val="0"/>
          <w:sz w:val="32"/>
          <w:szCs w:val="32"/>
          <w:lang w:val="en-US" w:eastAsia="zh-CN"/>
        </w:rPr>
        <w:t>广东梅一客农业科技有限责任公司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28、</w:t>
      </w:r>
      <w:r>
        <w:rPr>
          <w:rFonts w:hint="default" w:ascii="仿宋_GB2312" w:hAnsi="仿宋_GB2312" w:eastAsia="仿宋_GB2312" w:cs="仿宋_GB2312"/>
          <w:color w:val="auto"/>
          <w:kern w:val="0"/>
          <w:sz w:val="32"/>
          <w:szCs w:val="32"/>
          <w:lang w:val="en-US" w:eastAsia="zh-CN"/>
        </w:rPr>
        <w:t>五华县金河农业发展有限公司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29、</w:t>
      </w:r>
      <w:r>
        <w:rPr>
          <w:rFonts w:hint="default" w:ascii="仿宋_GB2312" w:hAnsi="仿宋_GB2312" w:eastAsia="仿宋_GB2312" w:cs="仿宋_GB2312"/>
          <w:color w:val="auto"/>
          <w:kern w:val="0"/>
          <w:sz w:val="32"/>
          <w:szCs w:val="32"/>
          <w:lang w:val="en-US" w:eastAsia="zh-CN"/>
        </w:rPr>
        <w:t>梅州市超强种养科技有限公司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30、</w:t>
      </w:r>
      <w:r>
        <w:rPr>
          <w:rFonts w:hint="default" w:ascii="仿宋_GB2312" w:hAnsi="仿宋_GB2312" w:eastAsia="仿宋_GB2312" w:cs="仿宋_GB2312"/>
          <w:color w:val="auto"/>
          <w:kern w:val="0"/>
          <w:sz w:val="32"/>
          <w:szCs w:val="32"/>
          <w:lang w:val="en-US" w:eastAsia="zh-CN"/>
        </w:rPr>
        <w:t>广东客嘉源南药种植有限公司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31、</w:t>
      </w:r>
      <w:r>
        <w:rPr>
          <w:rFonts w:hint="default" w:ascii="仿宋_GB2312" w:hAnsi="仿宋_GB2312" w:eastAsia="仿宋_GB2312" w:cs="仿宋_GB2312"/>
          <w:color w:val="auto"/>
          <w:kern w:val="0"/>
          <w:sz w:val="32"/>
          <w:szCs w:val="32"/>
          <w:lang w:val="en-US" w:eastAsia="zh-CN"/>
        </w:rPr>
        <w:t>兴宁市叶南渔村农产品开发有限公司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32、</w:t>
      </w:r>
      <w:r>
        <w:rPr>
          <w:rFonts w:hint="default" w:ascii="仿宋_GB2312" w:hAnsi="仿宋_GB2312" w:eastAsia="仿宋_GB2312" w:cs="仿宋_GB2312"/>
          <w:color w:val="auto"/>
          <w:kern w:val="0"/>
          <w:sz w:val="32"/>
          <w:szCs w:val="32"/>
          <w:lang w:val="en-US" w:eastAsia="zh-CN"/>
        </w:rPr>
        <w:t>广东科诚生态农业科技发展有限公司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34、</w:t>
      </w:r>
      <w:r>
        <w:rPr>
          <w:rFonts w:hint="default" w:ascii="仿宋_GB2312" w:hAnsi="仿宋_GB2312" w:eastAsia="仿宋_GB2312" w:cs="仿宋_GB2312"/>
          <w:color w:val="auto"/>
          <w:kern w:val="0"/>
          <w:sz w:val="32"/>
          <w:szCs w:val="32"/>
          <w:lang w:val="en-US" w:eastAsia="zh-CN"/>
        </w:rPr>
        <w:t>广东飞马峰农业有限公司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35、</w:t>
      </w:r>
      <w:r>
        <w:rPr>
          <w:rFonts w:hint="default" w:ascii="仿宋_GB2312" w:hAnsi="仿宋_GB2312" w:eastAsia="仿宋_GB2312" w:cs="仿宋_GB2312"/>
          <w:color w:val="auto"/>
          <w:kern w:val="0"/>
          <w:sz w:val="32"/>
          <w:szCs w:val="32"/>
          <w:lang w:val="en-US" w:eastAsia="zh-CN"/>
        </w:rPr>
        <w:t>广东蕉岭妆家都富硒生物科技有限公司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36、</w:t>
      </w:r>
      <w:r>
        <w:rPr>
          <w:rFonts w:hint="default" w:ascii="仿宋_GB2312" w:hAnsi="仿宋_GB2312" w:eastAsia="仿宋_GB2312" w:cs="仿宋_GB2312"/>
          <w:color w:val="auto"/>
          <w:kern w:val="0"/>
          <w:sz w:val="32"/>
          <w:szCs w:val="32"/>
          <w:lang w:val="en-US" w:eastAsia="zh-CN"/>
        </w:rPr>
        <w:t>大埔供销宏森农产品有限公司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37、</w:t>
      </w:r>
      <w:r>
        <w:rPr>
          <w:rFonts w:hint="default" w:ascii="仿宋_GB2312" w:hAnsi="仿宋_GB2312" w:eastAsia="仿宋_GB2312" w:cs="仿宋_GB2312"/>
          <w:color w:val="auto"/>
          <w:kern w:val="0"/>
          <w:sz w:val="32"/>
          <w:szCs w:val="32"/>
          <w:lang w:val="en-US" w:eastAsia="zh-CN"/>
        </w:rPr>
        <w:t>广东万丰农业发展有限公司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38、</w:t>
      </w:r>
      <w:r>
        <w:rPr>
          <w:rFonts w:hint="default" w:ascii="仿宋_GB2312" w:hAnsi="仿宋_GB2312" w:eastAsia="仿宋_GB2312" w:cs="仿宋_GB2312"/>
          <w:color w:val="auto"/>
          <w:kern w:val="0"/>
          <w:sz w:val="32"/>
          <w:szCs w:val="32"/>
          <w:lang w:val="en-US" w:eastAsia="zh-CN"/>
        </w:rPr>
        <w:t>梅州市新农民农业科技发展有限公司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39、</w:t>
      </w:r>
      <w:r>
        <w:rPr>
          <w:rFonts w:hint="default" w:ascii="仿宋_GB2312" w:hAnsi="仿宋_GB2312" w:eastAsia="仿宋_GB2312" w:cs="仿宋_GB2312"/>
          <w:color w:val="auto"/>
          <w:kern w:val="0"/>
          <w:sz w:val="32"/>
          <w:szCs w:val="32"/>
          <w:lang w:val="en-US" w:eastAsia="zh-CN"/>
        </w:rPr>
        <w:t>广东绿丰农品现代农业发展有限公司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40、</w:t>
      </w:r>
      <w:r>
        <w:rPr>
          <w:rFonts w:hint="default" w:ascii="仿宋_GB2312" w:hAnsi="仿宋_GB2312" w:eastAsia="仿宋_GB2312" w:cs="仿宋_GB2312"/>
          <w:color w:val="auto"/>
          <w:kern w:val="0"/>
          <w:sz w:val="32"/>
          <w:szCs w:val="32"/>
          <w:lang w:val="en-US" w:eastAsia="zh-CN"/>
        </w:rPr>
        <w:t>梅州市大江源实业有限公司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41、</w:t>
      </w:r>
      <w:r>
        <w:rPr>
          <w:rFonts w:hint="default" w:ascii="仿宋_GB2312" w:hAnsi="仿宋_GB2312" w:eastAsia="仿宋_GB2312" w:cs="仿宋_GB2312"/>
          <w:color w:val="auto"/>
          <w:kern w:val="0"/>
          <w:sz w:val="32"/>
          <w:szCs w:val="32"/>
          <w:lang w:val="en-US" w:eastAsia="zh-CN"/>
        </w:rPr>
        <w:t>梅州伟群有限公司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九、惠州（12家）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博罗县和盛农牧有限公司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惠州九鼎饲料科技有限公司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惠州市厚里家禽农牧有限公司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惠州市惠阳区裕兴市场管理有限公司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广东雪榕生物科技有限公司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广东六谷裕兴农业有限公司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惠州市华龙永利实业有限公司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广东惠邵实业发展有限公司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惠州市合益粮油有限公司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博罗县石坝镇三黄畜牧有限公司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w:t>
      </w:r>
      <w:r>
        <w:rPr>
          <w:rFonts w:hint="default" w:ascii="仿宋_GB2312" w:hAnsi="仿宋_GB2312" w:eastAsia="仿宋_GB2312" w:cs="仿宋_GB2312"/>
          <w:color w:val="auto"/>
          <w:kern w:val="0"/>
          <w:sz w:val="32"/>
          <w:szCs w:val="32"/>
          <w:lang w:val="en-US" w:eastAsia="zh-CN"/>
        </w:rPr>
        <w:t>利农农业技术（惠州）有限公司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w:t>
      </w:r>
      <w:r>
        <w:rPr>
          <w:rFonts w:hint="default" w:ascii="仿宋_GB2312" w:hAnsi="仿宋_GB2312" w:eastAsia="仿宋_GB2312" w:cs="仿宋_GB2312"/>
          <w:color w:val="auto"/>
          <w:kern w:val="0"/>
          <w:sz w:val="32"/>
          <w:szCs w:val="32"/>
          <w:lang w:val="en-US" w:eastAsia="zh-CN"/>
        </w:rPr>
        <w:t>博罗县建农畜牧有限公司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十、汕尾市（11家）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汕尾市长桂园绿色食品有限公司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海亮生态农业海丰有限公司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汕尾市金瑞丰生态农业有限公司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陆丰市金源养殖有限公司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陆丰市碣海种养有限责任公司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陆丰市果生农业科技发展有限公司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汕尾信民生休闲农业有限公司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广东农垦梅陇农场有限公司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汕尾市信星生态农业有限公司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陆丰市跨越生态农业科技有限公司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w:t>
      </w:r>
      <w:r>
        <w:rPr>
          <w:rFonts w:hint="default" w:ascii="仿宋_GB2312" w:hAnsi="仿宋_GB2312" w:eastAsia="仿宋_GB2312" w:cs="仿宋_GB2312"/>
          <w:color w:val="auto"/>
          <w:kern w:val="0"/>
          <w:sz w:val="32"/>
          <w:szCs w:val="32"/>
          <w:lang w:val="en-US" w:eastAsia="zh-CN"/>
        </w:rPr>
        <w:t>陆丰市广润农业发展有限公司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十一、东莞市（5家）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广东万达丰农投蔬果有限公司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东莞市新泰粮食有限公司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东莞市泽景果品市场经营管理有限公司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东莞市六盛农产品有限公司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广东绿苑农业集团有限公司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十二、中山市（3家）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中山市农苑农副产品有限公司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中山园仔山菌业股份有限公司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中山市合益蛋类制品有限公司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十三、江门市（10家）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开平市合民养殖发展有限公司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台山市赛科农业技术有限公司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江门市新会陈皮村市场股份有限公司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江门市新会区新宝堂陈皮有限公司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开平市顺鸿米业有限公司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鹤山市广佛饲料有限公司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台山美环健芦荟制品有限公司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江门市植保有限公司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江门粤海饲料有限公司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江门丽宫国际食品股份有限公司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十四、阳江（8家）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佳必达（阳江）仓储物流有限公司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阳江市公用肉类食品有限公司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阳春市恒豐实业有限公司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阳江市平海水产制品有限公司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阳江昌农农牧科技有限公司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广东和盈冷鲜食品有限公司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广东漠阳花粮油有限公司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广东阳帆食品有限公司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十五、湛江（18家）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1、广东正茂农业科技有限公司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2、广东省丰收糖业发展有限公司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3、广东粤良种业有限公司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4、湛江国联饲料有限公司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5、湛江满鲜水产有限公司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6、广东国美水产食品有限公司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7、湛江市奋勇华侨恒润畜牧养殖食品有限公司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8、遂溪新海茂水产种业科技有限公司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9、广东北部湾农产品批发中心有限公司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10、廉江市红冠生物科技有限公司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11、湛江燕塘乳业有限公司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12、广东和力百分百粤西生产基地有限公司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13、广东湛杨饼业有限公司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14、广东共盈食品有限公司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15、廉江市德盛生态农业科技有限公司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16、湛江市富昌水产冷冻厂（普通合伙）</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17、湛江紫荆羽绒制品有限公司</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18、廉江市兴旺农业发展有限公司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十六、茂名（23家）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广东鹰金钱海宝食品有限公司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茂名市中晟实业有限公司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明康汇生态农业集团高州种植有限公司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高州市积均养殖有限公司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化州化橘红药材发展有限公司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茂名市富康农业服务有限公司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广东千正农业发展有限公司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茂名正邦饲料有限公司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茂名市惠众水产有限公司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高州市新芝泰农业科技有限公司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w:t>
      </w:r>
      <w:r>
        <w:rPr>
          <w:rFonts w:hint="default" w:ascii="仿宋_GB2312" w:hAnsi="仿宋_GB2312" w:eastAsia="仿宋_GB2312" w:cs="仿宋_GB2312"/>
          <w:color w:val="auto"/>
          <w:kern w:val="0"/>
          <w:sz w:val="32"/>
          <w:szCs w:val="32"/>
          <w:lang w:val="en-US" w:eastAsia="zh-CN"/>
        </w:rPr>
        <w:t>信宜市郭氏果蜜业有限公司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w:t>
      </w:r>
      <w:r>
        <w:rPr>
          <w:rFonts w:hint="default" w:ascii="仿宋_GB2312" w:hAnsi="仿宋_GB2312" w:eastAsia="仿宋_GB2312" w:cs="仿宋_GB2312"/>
          <w:color w:val="auto"/>
          <w:kern w:val="0"/>
          <w:sz w:val="32"/>
          <w:szCs w:val="32"/>
          <w:lang w:val="en-US" w:eastAsia="zh-CN"/>
        </w:rPr>
        <w:t>高州市华峰果业发展有限公司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13、</w:t>
      </w:r>
      <w:r>
        <w:rPr>
          <w:rFonts w:hint="default" w:ascii="仿宋_GB2312" w:hAnsi="仿宋_GB2312" w:eastAsia="仿宋_GB2312" w:cs="仿宋_GB2312"/>
          <w:color w:val="auto"/>
          <w:kern w:val="0"/>
          <w:sz w:val="32"/>
          <w:szCs w:val="32"/>
          <w:lang w:val="en-US" w:eastAsia="zh-CN"/>
        </w:rPr>
        <w:t>广东弘地农业开发有限公司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w:t>
      </w:r>
      <w:r>
        <w:rPr>
          <w:rFonts w:hint="default" w:ascii="仿宋_GB2312" w:hAnsi="仿宋_GB2312" w:eastAsia="仿宋_GB2312" w:cs="仿宋_GB2312"/>
          <w:color w:val="auto"/>
          <w:kern w:val="0"/>
          <w:sz w:val="32"/>
          <w:szCs w:val="32"/>
          <w:lang w:val="en-US" w:eastAsia="zh-CN"/>
        </w:rPr>
        <w:t>茂名元天水产冷冻有限公司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15、</w:t>
      </w:r>
      <w:r>
        <w:rPr>
          <w:rFonts w:hint="default" w:ascii="仿宋_GB2312" w:hAnsi="仿宋_GB2312" w:eastAsia="仿宋_GB2312" w:cs="仿宋_GB2312"/>
          <w:color w:val="auto"/>
          <w:kern w:val="0"/>
          <w:sz w:val="32"/>
          <w:szCs w:val="32"/>
          <w:lang w:val="en-US" w:eastAsia="zh-CN"/>
        </w:rPr>
        <w:t>茂名六和饲料有限公司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16、</w:t>
      </w:r>
      <w:r>
        <w:rPr>
          <w:rFonts w:hint="default" w:ascii="仿宋_GB2312" w:hAnsi="仿宋_GB2312" w:eastAsia="仿宋_GB2312" w:cs="仿宋_GB2312"/>
          <w:color w:val="auto"/>
          <w:kern w:val="0"/>
          <w:sz w:val="32"/>
          <w:szCs w:val="32"/>
          <w:lang w:val="en-US" w:eastAsia="zh-CN"/>
        </w:rPr>
        <w:t>广东成凯农业有限公司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17、</w:t>
      </w:r>
      <w:r>
        <w:rPr>
          <w:rFonts w:hint="default" w:ascii="仿宋_GB2312" w:hAnsi="仿宋_GB2312" w:eastAsia="仿宋_GB2312" w:cs="仿宋_GB2312"/>
          <w:color w:val="auto"/>
          <w:kern w:val="0"/>
          <w:sz w:val="32"/>
          <w:szCs w:val="32"/>
          <w:lang w:val="en-US" w:eastAsia="zh-CN"/>
        </w:rPr>
        <w:t>广东天恩药业股份有限公司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18、</w:t>
      </w:r>
      <w:r>
        <w:rPr>
          <w:rFonts w:hint="default" w:ascii="仿宋_GB2312" w:hAnsi="仿宋_GB2312" w:eastAsia="仿宋_GB2312" w:cs="仿宋_GB2312"/>
          <w:color w:val="auto"/>
          <w:kern w:val="0"/>
          <w:sz w:val="32"/>
          <w:szCs w:val="32"/>
          <w:lang w:val="en-US" w:eastAsia="zh-CN"/>
        </w:rPr>
        <w:t>信宜市智田现代农业科技有限公司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19、</w:t>
      </w:r>
      <w:r>
        <w:rPr>
          <w:rFonts w:hint="default" w:ascii="仿宋_GB2312" w:hAnsi="仿宋_GB2312" w:eastAsia="仿宋_GB2312" w:cs="仿宋_GB2312"/>
          <w:color w:val="auto"/>
          <w:kern w:val="0"/>
          <w:sz w:val="32"/>
          <w:szCs w:val="32"/>
          <w:lang w:val="en-US" w:eastAsia="zh-CN"/>
        </w:rPr>
        <w:t>广东绿之源农业发展有限公司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w:t>
      </w:r>
      <w:r>
        <w:rPr>
          <w:rFonts w:hint="default" w:ascii="仿宋_GB2312" w:hAnsi="仿宋_GB2312" w:eastAsia="仿宋_GB2312" w:cs="仿宋_GB2312"/>
          <w:color w:val="auto"/>
          <w:kern w:val="0"/>
          <w:sz w:val="32"/>
          <w:szCs w:val="32"/>
          <w:lang w:val="en-US" w:eastAsia="zh-CN"/>
        </w:rPr>
        <w:t>茂名市华檀林业有限公司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21、</w:t>
      </w:r>
      <w:r>
        <w:rPr>
          <w:rFonts w:hint="default" w:ascii="仿宋_GB2312" w:hAnsi="仿宋_GB2312" w:eastAsia="仿宋_GB2312" w:cs="仿宋_GB2312"/>
          <w:color w:val="auto"/>
          <w:kern w:val="0"/>
          <w:sz w:val="32"/>
          <w:szCs w:val="32"/>
          <w:lang w:val="en-US" w:eastAsia="zh-CN"/>
        </w:rPr>
        <w:t>茂名鸿业水产有限公司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22、</w:t>
      </w:r>
      <w:r>
        <w:rPr>
          <w:rFonts w:hint="default" w:ascii="仿宋_GB2312" w:hAnsi="仿宋_GB2312" w:eastAsia="仿宋_GB2312" w:cs="仿宋_GB2312"/>
          <w:color w:val="auto"/>
          <w:kern w:val="0"/>
          <w:sz w:val="32"/>
          <w:szCs w:val="32"/>
          <w:lang w:val="en-US" w:eastAsia="zh-CN"/>
        </w:rPr>
        <w:t>广东丹唇食品科技有限公司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23、</w:t>
      </w:r>
      <w:r>
        <w:rPr>
          <w:rFonts w:hint="default" w:ascii="仿宋_GB2312" w:hAnsi="仿宋_GB2312" w:eastAsia="仿宋_GB2312" w:cs="仿宋_GB2312"/>
          <w:color w:val="auto"/>
          <w:kern w:val="0"/>
          <w:sz w:val="32"/>
          <w:szCs w:val="32"/>
          <w:lang w:val="en-US" w:eastAsia="zh-CN"/>
        </w:rPr>
        <w:t>茂名市冠美农业科技有限公司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十七、肇庆（10家）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广东新顺福食品有限公司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怀集县骏彬畜牧发展有限公司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肇庆棕榈谷花园有限公司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广东大家食品有限公司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四会市正牧饲料有限公司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封开县威利邦木业有限公司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大亚木业（肇庆）有限公司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广东华辰玫瑰现代农业科技发展有限公司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广宁县宁丰家禽水产有限公司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四会市西江花木有限公司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十八、清远（12家）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清远市金羽丰鹅业有限公司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阳山县鑫浩生物科技有限公司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阳山县颢然农产品开发有限公司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连山壮族瑶族自治县民族食品有限公司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广东德高信种植有限公司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清远市金爵食品有限公司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阳山县新供销颢然农产品有限公司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清远清农电商有限公司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default" w:ascii="仿宋_GB2312" w:hAnsi="仿宋_GB2312" w:eastAsia="仿宋_GB2312" w:cs="仿宋_GB2312"/>
          <w:color w:val="auto"/>
          <w:kern w:val="0"/>
          <w:sz w:val="32"/>
          <w:szCs w:val="32"/>
          <w:lang w:val="en-US" w:eastAsia="zh-CN"/>
        </w:rPr>
        <w:t>英德英玖红茶业有限公司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w:t>
      </w:r>
      <w:r>
        <w:rPr>
          <w:rFonts w:hint="default" w:ascii="仿宋_GB2312" w:hAnsi="仿宋_GB2312" w:eastAsia="仿宋_GB2312" w:cs="仿宋_GB2312"/>
          <w:color w:val="auto"/>
          <w:kern w:val="0"/>
          <w:sz w:val="32"/>
          <w:szCs w:val="32"/>
          <w:lang w:val="en-US" w:eastAsia="zh-CN"/>
        </w:rPr>
        <w:t>清远市石兴生物技术有限公司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w:t>
      </w:r>
      <w:r>
        <w:rPr>
          <w:rFonts w:hint="default" w:ascii="仿宋_GB2312" w:hAnsi="仿宋_GB2312" w:eastAsia="仿宋_GB2312" w:cs="仿宋_GB2312"/>
          <w:color w:val="auto"/>
          <w:kern w:val="0"/>
          <w:sz w:val="32"/>
          <w:szCs w:val="32"/>
          <w:lang w:val="en-US" w:eastAsia="zh-CN"/>
        </w:rPr>
        <w:t>广东山马农林发展有限公司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w:t>
      </w:r>
      <w:r>
        <w:rPr>
          <w:rFonts w:hint="default" w:ascii="仿宋_GB2312" w:hAnsi="仿宋_GB2312" w:eastAsia="仿宋_GB2312" w:cs="仿宋_GB2312"/>
          <w:color w:val="auto"/>
          <w:kern w:val="0"/>
          <w:sz w:val="32"/>
          <w:szCs w:val="32"/>
          <w:lang w:val="en-US" w:eastAsia="zh-CN"/>
        </w:rPr>
        <w:t>英德市国畅茶业有限公司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十九、潮州（7家）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饶平县东坑农业生态园有限公司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饶平县腾跃食品有限公司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宋凰生态茶业有限公司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潮州市天下茶业有限公司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广东万泰农牧控股有限公司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饶平县莲冠饲料有限公司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饶平县宇祥水产养殖有限公司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二十、揭阳（5家）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1、揭阳市鸿顺发种养有限公司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2、广东雅林食品有限公司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广东捷发农业科技有限公司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广东绿立农业发展有限公司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揭阳国雄饲料有限公司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二十一、云浮（6家）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罗定市长岗坡食品有限公司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罗定市源香食品有限公司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云浮力智农业有限公司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罗定市骏达香料有限公司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广东桂之神实业股份有限公司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广东翔顺象窝禅茶有限公司</w:t>
      </w:r>
    </w:p>
    <w:p>
      <w:pPr>
        <w:numPr>
          <w:ilvl w:val="0"/>
          <w:numId w:val="0"/>
        </w:numPr>
        <w:adjustRightInd w:val="0"/>
        <w:snapToGrid w:val="0"/>
        <w:spacing w:beforeLines="0" w:afterLines="0" w:line="59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二十二、省属（8家）</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广东省广弘食品集团有限公司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广东天源农产品供应链有限公司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广东广垦绿色农产品有限公司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广东华农大种业有限公司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广东现代金穗种业有限公司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广东中轻糖业集团有限公司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广东省广垦粮油有限公司</w:t>
      </w:r>
    </w:p>
    <w:p>
      <w:pPr>
        <w:numPr>
          <w:ilvl w:val="0"/>
          <w:numId w:val="0"/>
        </w:numPr>
        <w:adjustRightInd w:val="0"/>
        <w:snapToGrid w:val="0"/>
        <w:spacing w:beforeLines="0" w:afterLines="0" w:line="59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广东广垦糖业集团有限公司（湛江市）</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609000101010101"/>
    <w:charset w:val="01"/>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pStyle w:val="2"/>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2"/>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82B2F"/>
    <w:multiLevelType w:val="singleLevel"/>
    <w:tmpl w:val="60482B2F"/>
    <w:lvl w:ilvl="0" w:tentative="0">
      <w:start w:val="6"/>
      <w:numFmt w:val="decimal"/>
      <w:suff w:val="nothing"/>
      <w:lvlText w:val="%1."/>
      <w:lvlJc w:val="left"/>
    </w:lvl>
  </w:abstractNum>
  <w:abstractNum w:abstractNumId="1">
    <w:nsid w:val="60482BD5"/>
    <w:multiLevelType w:val="singleLevel"/>
    <w:tmpl w:val="60482BD5"/>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D5D9F"/>
    <w:rsid w:val="6FAD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2022-03-03T10:27:00Z</dcterms:created>
  <dc:creator>李怡欢</dc:creator>
  <cp:lastModifiedBy>李怡欢</cp:lastModifiedBy>
  <dcterms:modified xsi:type="dcterms:W3CDTF">2022-03-03T10:27:52Z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