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sz w:val="32"/>
          <w:szCs w:val="32"/>
        </w:rPr>
      </w:pPr>
      <w:bookmarkStart w:id="0" w:name="_GoBack"/>
      <w:bookmarkEnd w:id="0"/>
      <w:r>
        <w:rPr>
          <w:rFonts w:hint="eastAsia" w:ascii="黑体" w:hAnsi="黑体" w:eastAsia="黑体" w:cs="黑体"/>
          <w:sz w:val="32"/>
          <w:szCs w:val="32"/>
        </w:rPr>
        <w:t>附件</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深圳市商务局2022年贸易型总部企业</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申报指南</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黑体" w:hAnsi="黑体" w:eastAsia="黑体" w:cs="黑体"/>
          <w:sz w:val="32"/>
          <w:szCs w:val="32"/>
        </w:rPr>
      </w:pPr>
      <w:r>
        <w:rPr>
          <w:rFonts w:hint="eastAsia" w:ascii="黑体" w:hAnsi="黑体" w:eastAsia="黑体" w:cs="黑体"/>
          <w:sz w:val="32"/>
          <w:szCs w:val="32"/>
        </w:rPr>
        <w:t>一、支持领域</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lang w:eastAsia="zh-CN"/>
        </w:rPr>
      </w:pPr>
      <w:r>
        <w:rPr>
          <w:rFonts w:hint="default" w:ascii="仿宋_GB2312" w:hAnsi="仿宋_GB2312" w:eastAsia="仿宋_GB2312" w:cs="仿宋_GB2312"/>
          <w:sz w:val="32"/>
          <w:szCs w:val="32"/>
        </w:rPr>
        <w:t>为打造全面扩大开放新格局，构筑对外开放新优势，增强消费对经济发展的拉动，加快建设全球重要的商贸中心，落实支持贸易型总部企业发展政策</w:t>
      </w:r>
      <w:r>
        <w:rPr>
          <w:rFonts w:hint="default" w:ascii="仿宋_GB2312" w:hAnsi="仿宋_GB2312" w:eastAsia="仿宋_GB2312" w:cs="仿宋_GB2312"/>
          <w:sz w:val="32"/>
          <w:szCs w:val="32"/>
          <w:lang w:eastAsia="zh-CN"/>
        </w:rPr>
        <w:t>，开展认定工作。</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lang w:eastAsia="zh-CN"/>
        </w:rPr>
      </w:pPr>
      <w:r>
        <w:rPr>
          <w:rFonts w:hint="default" w:ascii="仿宋_GB2312" w:hAnsi="仿宋_GB2312" w:eastAsia="仿宋_GB2312" w:cs="仿宋_GB2312"/>
          <w:sz w:val="32"/>
          <w:szCs w:val="32"/>
          <w:lang w:eastAsia="zh-CN"/>
        </w:rPr>
        <w:t>贸易型总部企业，指境内外企业在深圳设立的，具有采购、分拨、营销、结算、物流等单一或综合贸易功能的总部机构。既包含传统贸易企业，也包含基于互联网等信息技术从事撮合交易或提供配套服务的平台型贸易企业。</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黑体" w:hAnsi="黑体" w:eastAsia="黑体" w:cs="黑体"/>
          <w:sz w:val="32"/>
          <w:szCs w:val="32"/>
        </w:rPr>
      </w:pPr>
      <w:r>
        <w:rPr>
          <w:rFonts w:hint="eastAsia" w:ascii="黑体" w:hAnsi="黑体" w:eastAsia="黑体" w:cs="黑体"/>
          <w:sz w:val="32"/>
          <w:szCs w:val="32"/>
        </w:rPr>
        <w:t>二、</w:t>
      </w:r>
      <w:r>
        <w:rPr>
          <w:rFonts w:hint="default" w:ascii="黑体" w:hAnsi="黑体" w:eastAsia="黑体" w:cs="黑体"/>
          <w:sz w:val="32"/>
          <w:szCs w:val="32"/>
        </w:rPr>
        <w:t>认定</w:t>
      </w:r>
      <w:r>
        <w:rPr>
          <w:rFonts w:hint="eastAsia" w:ascii="黑体" w:hAnsi="黑体" w:eastAsia="黑体" w:cs="黑体"/>
          <w:sz w:val="32"/>
          <w:szCs w:val="32"/>
        </w:rPr>
        <w:t>依据</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lang w:eastAsia="zh-CN"/>
        </w:rPr>
      </w:pPr>
      <w:r>
        <w:rPr>
          <w:rFonts w:hint="default" w:ascii="仿宋_GB2312" w:hAnsi="仿宋_GB2312" w:eastAsia="仿宋_GB2312" w:cs="仿宋_GB2312"/>
          <w:sz w:val="32"/>
          <w:szCs w:val="32"/>
          <w:lang w:eastAsia="zh-CN"/>
        </w:rPr>
        <w:t>《深圳市商务局关于支持贸易型总部企业发展的实施意见（试行）》（深商务规</w:t>
      </w:r>
      <w:r>
        <w:rPr>
          <w:rFonts w:hint="eastAsia" w:ascii="仿宋_GB2312" w:hAnsi="仿宋_GB2312" w:eastAsia="仿宋_GB2312" w:cs="仿宋_GB2312"/>
          <w:sz w:val="32"/>
          <w:szCs w:val="32"/>
          <w:lang w:eastAsia="zh-CN"/>
        </w:rPr>
        <w:t>〔</w:t>
      </w:r>
      <w:r>
        <w:rPr>
          <w:rFonts w:hint="default" w:ascii="仿宋_GB2312" w:hAnsi="仿宋_GB2312" w:eastAsia="仿宋_GB2312" w:cs="仿宋_GB2312"/>
          <w:sz w:val="32"/>
          <w:szCs w:val="32"/>
          <w:lang w:eastAsia="zh-CN"/>
        </w:rPr>
        <w:t>2021</w:t>
      </w:r>
      <w:r>
        <w:rPr>
          <w:rFonts w:hint="eastAsia" w:ascii="仿宋_GB2312" w:hAnsi="仿宋_GB2312" w:eastAsia="仿宋_GB2312" w:cs="仿宋_GB2312"/>
          <w:sz w:val="32"/>
          <w:szCs w:val="32"/>
          <w:lang w:eastAsia="zh-CN"/>
        </w:rPr>
        <w:t>〕</w:t>
      </w:r>
      <w:r>
        <w:rPr>
          <w:rFonts w:hint="default" w:ascii="仿宋_GB2312" w:hAnsi="仿宋_GB2312" w:eastAsia="仿宋_GB2312" w:cs="仿宋_GB2312"/>
          <w:sz w:val="32"/>
          <w:szCs w:val="32"/>
          <w:lang w:eastAsia="zh-CN"/>
        </w:rPr>
        <w:t>1号）。</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三、申报方式</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lang w:eastAsia="zh-CN"/>
        </w:rPr>
      </w:pPr>
      <w:r>
        <w:rPr>
          <w:rFonts w:hint="default" w:ascii="仿宋_GB2312" w:hAnsi="仿宋_GB2312" w:eastAsia="仿宋_GB2312" w:cs="仿宋_GB2312"/>
          <w:sz w:val="32"/>
          <w:szCs w:val="32"/>
          <w:lang w:eastAsia="zh-CN"/>
        </w:rPr>
        <w:t>按照“公开、公平、公正”的原则，鼓励企业设立贸易型总部企业，实行自愿申报、政府审核、社会公示、动态评估制度。</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黑体" w:hAnsi="黑体" w:eastAsia="黑体" w:cs="黑体"/>
          <w:sz w:val="32"/>
          <w:szCs w:val="32"/>
        </w:rPr>
      </w:pPr>
      <w:r>
        <w:rPr>
          <w:rFonts w:hint="default" w:ascii="黑体" w:hAnsi="黑体" w:eastAsia="黑体" w:cs="黑体"/>
          <w:sz w:val="32"/>
          <w:szCs w:val="32"/>
        </w:rPr>
        <w:t>四</w:t>
      </w:r>
      <w:r>
        <w:rPr>
          <w:rFonts w:hint="eastAsia" w:ascii="黑体" w:hAnsi="黑体" w:eastAsia="黑体" w:cs="黑体"/>
          <w:sz w:val="32"/>
          <w:szCs w:val="32"/>
        </w:rPr>
        <w:t>、申报条件</w:t>
      </w:r>
    </w:p>
    <w:p>
      <w:pPr>
        <w:spacing w:line="560" w:lineRule="exact"/>
        <w:ind w:firstLine="640"/>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贸易型总部企业应当符合以下条件：</w:t>
      </w:r>
    </w:p>
    <w:p>
      <w:pPr>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（一）在深圳市登记注册，且具有独立法人资格；</w:t>
      </w:r>
    </w:p>
    <w:p>
      <w:pPr>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（二）除本市外，拥有2个以上（含本数）分支机构、并有一定比例的业务覆盖，实行统一管理；</w:t>
      </w:r>
    </w:p>
    <w:p>
      <w:pPr>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（三）未被列入严重失信主体名单且三年内未受到刑事处罚；</w:t>
      </w:r>
    </w:p>
    <w:p>
      <w:pPr>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（四）符合以下任一条件：</w:t>
      </w:r>
    </w:p>
    <w:p>
      <w:pPr>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1.以国内批发零售为主营业务的，该业务收入占总营业收入的比例占50%以上，且上年度营业收入（销售收入）超过100亿元人民币；</w:t>
      </w:r>
    </w:p>
    <w:p>
      <w:pPr>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2.以国际货物贸易为主营业务的，该业务收入占总营业收入的比例占50%以上，且上年度营业收入（销售收入）超过60亿元人民币；</w:t>
      </w:r>
    </w:p>
    <w:p>
      <w:pPr>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3.以物流仓储或国际服务贸易为主营业务的，该业务收入占总营业收入的比例占50%以上，且上年度营业收入（销售收入）超过40亿元人民币；</w:t>
      </w:r>
    </w:p>
    <w:p>
      <w:pPr>
        <w:spacing w:line="560" w:lineRule="exact"/>
        <w:ind w:firstLine="640"/>
        <w:rPr>
          <w:rFonts w:hint="default" w:ascii="仿宋_GB2312" w:hAnsi="仿宋_GB2312" w:eastAsia="仿宋_GB2312" w:cs="仿宋_GB2312"/>
          <w:sz w:val="32"/>
          <w:szCs w:val="32"/>
        </w:rPr>
      </w:pPr>
      <w:r>
        <w:rPr>
          <w:rFonts w:hint="eastAsia" w:ascii="仿宋_GB2312" w:hAnsi="仿宋_GB2312" w:eastAsia="仿宋_GB2312" w:cs="仿宋_GB2312"/>
          <w:sz w:val="32"/>
          <w:szCs w:val="32"/>
        </w:rPr>
        <w:t>4.以平台交易为主营业务的，注册会员或入驻商家超过5000家且有超过30%的比例为非本市企业。其中，面向消费者的平台企业年交易额超过50亿元人民币；面向企业（提供企业间交易）的平台企业年交易额超过150亿元人民币。</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黑体" w:hAnsi="黑体" w:eastAsia="黑体" w:cs="黑体"/>
          <w:sz w:val="32"/>
          <w:szCs w:val="32"/>
        </w:rPr>
      </w:pPr>
      <w:r>
        <w:rPr>
          <w:rFonts w:hint="default" w:ascii="黑体" w:hAnsi="黑体" w:eastAsia="黑体" w:cs="黑体"/>
          <w:sz w:val="32"/>
          <w:szCs w:val="32"/>
        </w:rPr>
        <w:t>五</w:t>
      </w:r>
      <w:r>
        <w:rPr>
          <w:rFonts w:hint="eastAsia" w:ascii="黑体" w:hAnsi="黑体" w:eastAsia="黑体" w:cs="黑体"/>
          <w:sz w:val="32"/>
          <w:szCs w:val="32"/>
        </w:rPr>
        <w:t>、申报材料</w:t>
      </w:r>
    </w:p>
    <w:p>
      <w:pPr>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（一）贸易型总部企业认定申请</w:t>
      </w:r>
      <w:r>
        <w:rPr>
          <w:rFonts w:hint="default" w:ascii="仿宋_GB2312" w:hAnsi="仿宋_GB2312" w:eastAsia="仿宋_GB2312" w:cs="仿宋_GB2312"/>
          <w:sz w:val="32"/>
          <w:szCs w:val="32"/>
        </w:rPr>
        <w:t>表</w:t>
      </w:r>
      <w:r>
        <w:rPr>
          <w:rFonts w:hint="eastAsia" w:ascii="仿宋_GB2312" w:hAnsi="仿宋_GB2312" w:eastAsia="仿宋_GB2312" w:cs="仿宋_GB2312"/>
          <w:sz w:val="32"/>
          <w:szCs w:val="32"/>
        </w:rPr>
        <w:t>；</w:t>
      </w:r>
    </w:p>
    <w:p>
      <w:pPr>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（二）营业执照</w:t>
      </w:r>
      <w:r>
        <w:rPr>
          <w:rFonts w:hint="default" w:ascii="仿宋_GB2312" w:hAnsi="仿宋_GB2312" w:eastAsia="仿宋_GB2312" w:cs="仿宋_GB2312"/>
          <w:sz w:val="32"/>
          <w:szCs w:val="32"/>
        </w:rPr>
        <w:t>电子版</w:t>
      </w:r>
      <w:r>
        <w:rPr>
          <w:rFonts w:hint="eastAsia" w:ascii="仿宋_GB2312" w:hAnsi="仿宋_GB2312" w:eastAsia="仿宋_GB2312" w:cs="仿宋_GB2312"/>
          <w:sz w:val="32"/>
          <w:szCs w:val="32"/>
        </w:rPr>
        <w:t>；</w:t>
      </w:r>
    </w:p>
    <w:p>
      <w:pPr>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（三）组织机构和财务报表等经营情况报告；</w:t>
      </w:r>
    </w:p>
    <w:p>
      <w:pPr>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（四）投资、被授权运营管理或业务覆盖的企业名单；</w:t>
      </w:r>
    </w:p>
    <w:p>
      <w:pPr>
        <w:keepNext w:val="0"/>
        <w:keepLines w:val="0"/>
        <w:pageBreakBefore w:val="0"/>
        <w:widowControl w:val="0"/>
        <w:kinsoku/>
        <w:wordWrap/>
        <w:overflowPunct/>
        <w:topLinePunct w:val="0"/>
        <w:autoSpaceDE/>
        <w:autoSpaceDN/>
        <w:bidi w:val="0"/>
        <w:adjustRightInd/>
        <w:snapToGrid/>
        <w:spacing w:line="560" w:lineRule="exact"/>
        <w:ind w:left="638" w:leftChars="304" w:firstLine="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（五）企业上一年度审计报告；</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（六）企业认为有必要提供的其他补充材料。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以上材料均需加盖申报单位公章，多页的还需加盖骑缝公章；涉及外文的，需提供中文翻译件；一式两份，A4纸正反面打印/复印，非空白页（含封面）需连续编写页码，装订成册（胶装）。</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黑体" w:hAnsi="黑体" w:eastAsia="黑体" w:cs="黑体"/>
          <w:sz w:val="32"/>
          <w:szCs w:val="32"/>
        </w:rPr>
      </w:pPr>
      <w:r>
        <w:rPr>
          <w:rFonts w:hint="default" w:ascii="黑体" w:hAnsi="黑体" w:eastAsia="黑体" w:cs="黑体"/>
          <w:sz w:val="32"/>
          <w:szCs w:val="32"/>
        </w:rPr>
        <w:t>六</w:t>
      </w:r>
      <w:r>
        <w:rPr>
          <w:rFonts w:hint="eastAsia" w:ascii="黑体" w:hAnsi="黑体" w:eastAsia="黑体" w:cs="黑体"/>
          <w:sz w:val="32"/>
          <w:szCs w:val="32"/>
        </w:rPr>
        <w:t>、申报表格</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本指南第四条（一）规定登录广东政务服务网在线填报申请表，网址：http://www.gdzwfw.gov.cn/。</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黑体" w:hAnsi="黑体" w:eastAsia="黑体" w:cs="黑体"/>
          <w:sz w:val="32"/>
          <w:szCs w:val="32"/>
        </w:rPr>
      </w:pPr>
      <w:r>
        <w:rPr>
          <w:rFonts w:hint="default" w:ascii="黑体" w:hAnsi="黑体" w:eastAsia="黑体" w:cs="黑体"/>
          <w:sz w:val="32"/>
          <w:szCs w:val="32"/>
        </w:rPr>
        <w:t>七</w:t>
      </w:r>
      <w:r>
        <w:rPr>
          <w:rFonts w:hint="eastAsia" w:ascii="黑体" w:hAnsi="黑体" w:eastAsia="黑体" w:cs="黑体"/>
          <w:sz w:val="32"/>
          <w:szCs w:val="32"/>
        </w:rPr>
        <w:t>、受理机关</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（一）受理机关：深圳市商务局</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（二）受理时间：</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1.网络填报时间：2022年6月1日-2022年6月14日18：00；</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2.材料提交时间：2022年6月1日-2022年6月17日17：30。</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申报单位在上述规定时间内在线填报、提交材料。逾期不予受理。（注意事项：网络填报时间截止后将不再受理新申请以及修改后再次提交的申请）。</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（三）受理地点：深圳市福田区福中三路市民中心B区市行政服务大厅西厅综合窗口。</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（四）咨询电话：88107094（工作日上午9：00-12：00，下午2：00-6：00）。</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黑体" w:hAnsi="黑体" w:eastAsia="黑体" w:cs="黑体"/>
          <w:sz w:val="32"/>
          <w:szCs w:val="32"/>
        </w:rPr>
      </w:pPr>
      <w:r>
        <w:rPr>
          <w:rFonts w:hint="default" w:ascii="黑体" w:hAnsi="黑体" w:eastAsia="黑体" w:cs="黑体"/>
          <w:sz w:val="32"/>
          <w:szCs w:val="32"/>
        </w:rPr>
        <w:t>八</w:t>
      </w:r>
      <w:r>
        <w:rPr>
          <w:rFonts w:hint="eastAsia" w:ascii="黑体" w:hAnsi="黑体" w:eastAsia="黑体" w:cs="黑体"/>
          <w:sz w:val="32"/>
          <w:szCs w:val="32"/>
        </w:rPr>
        <w:t>、申报决定机关</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深圳市商务局</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黑体" w:hAnsi="黑体" w:eastAsia="黑体" w:cs="黑体"/>
          <w:sz w:val="32"/>
          <w:szCs w:val="32"/>
        </w:rPr>
      </w:pPr>
      <w:r>
        <w:rPr>
          <w:rFonts w:hint="default" w:ascii="黑体" w:hAnsi="黑体" w:eastAsia="黑体" w:cs="黑体"/>
          <w:sz w:val="32"/>
          <w:szCs w:val="32"/>
        </w:rPr>
        <w:t>九</w:t>
      </w:r>
      <w:r>
        <w:rPr>
          <w:rFonts w:hint="eastAsia" w:ascii="黑体" w:hAnsi="黑体" w:eastAsia="黑体" w:cs="黑体"/>
          <w:sz w:val="32"/>
          <w:szCs w:val="32"/>
        </w:rPr>
        <w:t>、办理流程</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发布申报指南——申报单位网上申报——初审——申报单位向市行政服务大厅收文窗口提交申报材料——形式审查——资质审查——征求相关单位意见（核查统计数据、是否被列入严重失信主体名单等情况）——核定认定名单——社会公示——发布认定通知——</w:t>
      </w:r>
      <w:r>
        <w:rPr>
          <w:rFonts w:hint="eastAsia" w:ascii="仿宋_GB2312" w:hAnsi="仿宋_GB2312" w:eastAsia="仿宋_GB2312" w:cs="仿宋_GB2312"/>
          <w:sz w:val="32"/>
          <w:szCs w:val="32"/>
        </w:rPr>
        <w:t>颁发认定证书并予以授牌</w:t>
      </w:r>
      <w:r>
        <w:rPr>
          <w:rFonts w:hint="default"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黑体" w:hAnsi="黑体" w:eastAsia="黑体" w:cs="黑体"/>
          <w:sz w:val="32"/>
          <w:szCs w:val="32"/>
        </w:rPr>
      </w:pPr>
      <w:r>
        <w:rPr>
          <w:rFonts w:hint="default" w:ascii="黑体" w:hAnsi="黑体" w:eastAsia="黑体" w:cs="黑体"/>
          <w:sz w:val="32"/>
          <w:szCs w:val="32"/>
        </w:rPr>
        <w:t>十</w:t>
      </w:r>
      <w:r>
        <w:rPr>
          <w:rFonts w:hint="eastAsia" w:ascii="黑体" w:hAnsi="黑体" w:eastAsia="黑体" w:cs="黑体"/>
          <w:sz w:val="32"/>
          <w:szCs w:val="32"/>
        </w:rPr>
        <w:t>、办理时限</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按照工作要求办理。</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黑体" w:hAnsi="黑体" w:eastAsia="黑体" w:cs="黑体"/>
          <w:sz w:val="32"/>
          <w:szCs w:val="32"/>
        </w:rPr>
      </w:pPr>
      <w:r>
        <w:rPr>
          <w:rFonts w:hint="eastAsia" w:ascii="黑体" w:hAnsi="黑体" w:eastAsia="黑体" w:cs="黑体"/>
          <w:sz w:val="32"/>
          <w:szCs w:val="32"/>
        </w:rPr>
        <w:t>十</w:t>
      </w:r>
      <w:r>
        <w:rPr>
          <w:rFonts w:hint="default" w:ascii="黑体" w:hAnsi="黑体" w:eastAsia="黑体" w:cs="黑体"/>
          <w:sz w:val="32"/>
          <w:szCs w:val="32"/>
        </w:rPr>
        <w:t>一</w:t>
      </w:r>
      <w:r>
        <w:rPr>
          <w:rFonts w:hint="eastAsia" w:ascii="黑体" w:hAnsi="黑体" w:eastAsia="黑体" w:cs="黑体"/>
          <w:sz w:val="32"/>
          <w:szCs w:val="32"/>
        </w:rPr>
        <w:t>、证件及有效期</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证件：认定证书及授牌</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有效期限：按照《深圳市商务局</w:t>
      </w:r>
      <w:r>
        <w:rPr>
          <w:rFonts w:hint="default" w:ascii="仿宋_GB2312" w:hAnsi="仿宋_GB2312" w:eastAsia="仿宋_GB2312" w:cs="仿宋_GB2312"/>
          <w:sz w:val="32"/>
          <w:szCs w:val="32"/>
          <w:lang w:eastAsia="zh-CN"/>
        </w:rPr>
        <w:t>关于支持贸易型总部企业发展的实施意见（试行）》要求，实行动态管理。</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黑体" w:hAnsi="黑体" w:eastAsia="黑体" w:cs="黑体"/>
          <w:sz w:val="32"/>
          <w:szCs w:val="32"/>
        </w:rPr>
      </w:pPr>
      <w:r>
        <w:rPr>
          <w:rFonts w:hint="eastAsia" w:ascii="黑体" w:hAnsi="黑体" w:eastAsia="黑体" w:cs="黑体"/>
          <w:sz w:val="32"/>
          <w:szCs w:val="32"/>
        </w:rPr>
        <w:t>十</w:t>
      </w:r>
      <w:r>
        <w:rPr>
          <w:rFonts w:hint="default" w:ascii="黑体" w:hAnsi="黑体" w:eastAsia="黑体" w:cs="黑体"/>
          <w:sz w:val="32"/>
          <w:szCs w:val="32"/>
        </w:rPr>
        <w:t>二</w:t>
      </w:r>
      <w:r>
        <w:rPr>
          <w:rFonts w:hint="eastAsia" w:ascii="黑体" w:hAnsi="黑体" w:eastAsia="黑体" w:cs="黑体"/>
          <w:sz w:val="32"/>
          <w:szCs w:val="32"/>
        </w:rPr>
        <w:t>、证件的法律效力</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无</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黑体" w:hAnsi="黑体" w:eastAsia="黑体" w:cs="黑体"/>
          <w:sz w:val="32"/>
          <w:szCs w:val="32"/>
        </w:rPr>
      </w:pPr>
      <w:r>
        <w:rPr>
          <w:rFonts w:hint="eastAsia" w:ascii="黑体" w:hAnsi="黑体" w:eastAsia="黑体" w:cs="黑体"/>
          <w:sz w:val="32"/>
          <w:szCs w:val="32"/>
        </w:rPr>
        <w:t>十</w:t>
      </w:r>
      <w:r>
        <w:rPr>
          <w:rFonts w:hint="default" w:ascii="黑体" w:hAnsi="黑体" w:eastAsia="黑体" w:cs="黑体"/>
          <w:sz w:val="32"/>
          <w:szCs w:val="32"/>
        </w:rPr>
        <w:t>三</w:t>
      </w:r>
      <w:r>
        <w:rPr>
          <w:rFonts w:hint="eastAsia" w:ascii="黑体" w:hAnsi="黑体" w:eastAsia="黑体" w:cs="黑体"/>
          <w:sz w:val="32"/>
          <w:szCs w:val="32"/>
        </w:rPr>
        <w:t>、收费</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无</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黑体" w:hAnsi="黑体" w:eastAsia="黑体" w:cs="黑体"/>
          <w:sz w:val="32"/>
          <w:szCs w:val="32"/>
        </w:rPr>
      </w:pPr>
      <w:r>
        <w:rPr>
          <w:rFonts w:hint="eastAsia" w:ascii="黑体" w:hAnsi="黑体" w:eastAsia="黑体" w:cs="黑体"/>
          <w:sz w:val="32"/>
          <w:szCs w:val="32"/>
        </w:rPr>
        <w:t>十</w:t>
      </w:r>
      <w:r>
        <w:rPr>
          <w:rFonts w:hint="default" w:ascii="黑体" w:hAnsi="黑体" w:eastAsia="黑体" w:cs="黑体"/>
          <w:sz w:val="32"/>
          <w:szCs w:val="32"/>
        </w:rPr>
        <w:t>四</w:t>
      </w:r>
      <w:r>
        <w:rPr>
          <w:rFonts w:hint="eastAsia" w:ascii="黑体" w:hAnsi="黑体" w:eastAsia="黑体" w:cs="黑体"/>
          <w:sz w:val="32"/>
          <w:szCs w:val="32"/>
        </w:rPr>
        <w:t>、年审或年检</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无</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黑体" w:hAnsi="黑体" w:eastAsia="黑体" w:cs="黑体"/>
          <w:sz w:val="32"/>
          <w:szCs w:val="32"/>
        </w:rPr>
      </w:pPr>
      <w:r>
        <w:rPr>
          <w:rFonts w:hint="eastAsia" w:ascii="黑体" w:hAnsi="黑体" w:eastAsia="黑体" w:cs="黑体"/>
          <w:sz w:val="32"/>
          <w:szCs w:val="32"/>
        </w:rPr>
        <w:t>十</w:t>
      </w:r>
      <w:r>
        <w:rPr>
          <w:rFonts w:hint="default" w:ascii="黑体" w:hAnsi="黑体" w:eastAsia="黑体" w:cs="黑体"/>
          <w:sz w:val="32"/>
          <w:szCs w:val="32"/>
        </w:rPr>
        <w:t>五</w:t>
      </w:r>
      <w:r>
        <w:rPr>
          <w:rFonts w:hint="eastAsia" w:ascii="黑体" w:hAnsi="黑体" w:eastAsia="黑体" w:cs="黑体"/>
          <w:sz w:val="32"/>
          <w:szCs w:val="32"/>
        </w:rPr>
        <w:t>、补充说明</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我局从未委托任何单位和个人为企业代理申报事宜。请相关企业自主申报。我局将严格按照有关标准和程序受理申请，不收取任何费用。如有任何中介机构和个人假借我局和工作人员名义向企业收取费用的，请知情者即向我局举报。</w:t>
      </w:r>
    </w:p>
    <w:sectPr>
      <w:footerReference r:id="rId3"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2000000000000000000"/>
    <w:charset w:val="86"/>
    <w:family w:val="auto"/>
    <w:pitch w:val="default"/>
    <w:sig w:usb0="A00002BF" w:usb1="184F6CFA" w:usb2="00000012" w:usb3="00000000" w:csb0="00040001" w:csb1="00000000"/>
  </w:font>
  <w:font w:name="仿宋_GB2312">
    <w:altName w:val="仿宋"/>
    <w:panose1 w:val="02010609030101010101"/>
    <w:charset w:val="86"/>
    <w:family w:val="auto"/>
    <w:pitch w:val="default"/>
    <w:sig w:usb0="00000001"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C5B51AD"/>
    <w:rsid w:val="2DAD3B47"/>
    <w:rsid w:val="3FABA9DA"/>
    <w:rsid w:val="51E7FD78"/>
    <w:rsid w:val="57FFB5F7"/>
    <w:rsid w:val="5FEF02CB"/>
    <w:rsid w:val="6B8CCBA8"/>
    <w:rsid w:val="CF7B7FE9"/>
    <w:rsid w:val="FC5B51A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Style w:val="4"/>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45</TotalTime>
  <ScaleCrop>false</ScaleCrop>
  <LinksUpToDate>false</LinksUpToDate>
  <CharactersWithSpaces>0</CharactersWithSpaces>
  <Application>WPS Office_11.1.0.9914_F1E327BC-269C-435d-A152-05C5408002CA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2022-04-01T07:59:00Z</dcterms:created>
  <dc:creator>王瑾</dc:creator>
  <cp:lastModifiedBy>86156</cp:lastModifiedBy>
  <dcterms:modified xsi:type="dcterms:W3CDTF">2022-05-31T01:47:22Z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2052-11.1.0.9914</vt:lpwstr>
  </property>
</Properties>
</file>