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/>
        <w:ind w:left="0" w:hanging="1280" w:hangingChars="4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1280" w:hanging="1280" w:hangingChars="40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  <w:t>香洲区创新产品和生产性服务推广应用目录（2022年版）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1280" w:hanging="1280" w:hangingChars="40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  <w:t>（生产性服务方向）申报表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6856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89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申报单位</w:t>
            </w:r>
          </w:p>
        </w:tc>
        <w:tc>
          <w:tcPr>
            <w:tcW w:w="6856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盖公章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384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获得的政府荣誉</w:t>
            </w:r>
          </w:p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及资质</w:t>
            </w:r>
          </w:p>
        </w:tc>
        <w:tc>
          <w:tcPr>
            <w:tcW w:w="6856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624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面向企业需求所能提供的应用服务能力</w:t>
            </w:r>
          </w:p>
        </w:tc>
        <w:tc>
          <w:tcPr>
            <w:tcW w:w="6856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（字数不超过500字）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2479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典型案例</w:t>
            </w:r>
          </w:p>
        </w:tc>
        <w:tc>
          <w:tcPr>
            <w:tcW w:w="685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服务对象：</w:t>
            </w:r>
          </w:p>
          <w:p>
            <w:pP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服务时间：</w:t>
            </w:r>
          </w:p>
          <w:p>
            <w:pP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解决问题：</w:t>
            </w:r>
          </w:p>
          <w:p>
            <w:pP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实施效果：</w:t>
            </w:r>
          </w:p>
          <w:p>
            <w:pP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推广场景：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23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用户评价综述</w:t>
            </w:r>
          </w:p>
        </w:tc>
        <w:tc>
          <w:tcPr>
            <w:tcW w:w="6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（总字数不超过500字）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  <w:jc w:val="center"/>
        </w:trPr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申报单位意见</w:t>
            </w:r>
          </w:p>
        </w:tc>
        <w:tc>
          <w:tcPr>
            <w:tcW w:w="6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20" w:lineRule="exact"/>
              <w:ind w:firstLine="0" w:firstLineChars="0"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u w:val="single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（单位）承诺：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本单位近三年信用状况良好，无严重失信行为。 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申报的所有材料均依据相关申报要求,自愿申报及据实提供。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近三年未发生重大安全、环保、质量事故。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相关企业介绍、经验做法及案例分析等文字资料已通过内部审查，可用于公开交流推广。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如违背以上承诺，愿意承担相关责任，同意有关主管部门将相关失信信息记入公共信用信息系统。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firstLine="0" w:firstLineChars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法人代表（签字）：</w:t>
            </w:r>
          </w:p>
          <w:p>
            <w:pPr>
              <w:widowControl/>
              <w:spacing w:line="240" w:lineRule="auto"/>
              <w:ind w:firstLine="0" w:firstLineChars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     年   月    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30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altName w:val="方正小标宋_GBK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NDI5YjU2OTNmOTlmM2ExYTM0ZDFhMjE2NDVjZDYifQ=="/>
  </w:docVars>
  <w:rsids>
    <w:rsidRoot w:val="182C61CC"/>
    <w:rsid w:val="0E8B0B0A"/>
    <w:rsid w:val="182C61CC"/>
    <w:rsid w:val="20343AB7"/>
    <w:rsid w:val="486F5563"/>
    <w:rsid w:val="4CC11FFE"/>
    <w:rsid w:val="5FC44C79"/>
    <w:rsid w:val="5FFFC61C"/>
    <w:rsid w:val="6CB85085"/>
    <w:rsid w:val="71CB20FB"/>
    <w:rsid w:val="73CB3D29"/>
    <w:rsid w:val="7AEF5256"/>
    <w:rsid w:val="7D8E60F0"/>
    <w:rsid w:val="DDD77A47"/>
    <w:rsid w:val="EB7F96C8"/>
    <w:rsid w:val="F9FC2919"/>
    <w:rsid w:val="F9FDF206"/>
    <w:rsid w:val="FAD7D2C9"/>
    <w:rsid w:val="FBBF7544"/>
    <w:rsid w:val="FFD98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316</Characters>
  <Lines>0</Lines>
  <Paragraphs>0</Paragraphs>
  <TotalTime>19</TotalTime>
  <ScaleCrop>false</ScaleCrop>
  <LinksUpToDate>false</LinksUpToDate>
  <CharactersWithSpaces>356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2022-07-13T14:33:00Z</dcterms:created>
  <dc:creator>刘卉</dc:creator>
  <cp:lastModifiedBy>ht706</cp:lastModifiedBy>
  <dcterms:modified xsi:type="dcterms:W3CDTF">2022-07-14T16:28:05Z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265FEECB0A5C4301A4106DFFBED2129A</vt:lpwstr>
  </property>
</Properties>
</file>