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年度视听产业应用场景项目征集事项办事指南</w:t>
      </w: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《北京经济技术开发区视听产业政策》中第五条支持应用场景建设“支持区内视听企业、机构参与推动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5G、AI、超高清、VR/AR、智慧广电等北京市5G+视听创新应用场景建设，推动高清视频与政务管理、城市治理、远程教育、远程医疗、智慧交通、智慧安防等民生改善和城市治理等领域的示范应用。”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年度视听产业应用场景项目征集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（一）申报主体应具有独立法人资格、实行独立核算，在经开区范围内依法注册、纳税、入统；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（二）申报项目应符合《北京市5G+视听创新应用场景》相关要求，且在经开区范围内实施。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pStyle w:val="2"/>
        <w:spacing w:line="560" w:lineRule="exact"/>
        <w:ind w:firstLine="640" w:firstLineChars="200"/>
        <w:rPr>
          <w:rFonts w:ascii="仿宋_GB2312" w:eastAsia="仿宋_GB2312"/>
          <w:bCs/>
          <w:color w:val="000000"/>
          <w:sz w:val="32"/>
          <w:highlight w:val="yellow"/>
        </w:rPr>
      </w:pPr>
      <w:r>
        <w:rPr>
          <w:rFonts w:hint="eastAsia" w:ascii="Times New Roman" w:eastAsia="仿宋_GB2312"/>
          <w:sz w:val="32"/>
          <w:szCs w:val="32"/>
        </w:rPr>
        <w:t>经审核符合条件的项目纳入经开区视听产业应用场景项目库。推荐入库项目参与北京市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5G+</w:t>
      </w:r>
      <w:r>
        <w:rPr>
          <w:rFonts w:hint="eastAsia" w:ascii="Times New Roman" w:eastAsia="仿宋_GB2312"/>
          <w:sz w:val="32"/>
          <w:szCs w:val="32"/>
        </w:rPr>
        <w:t>视听创新应用场景重点项目申报；推荐申报主体参与经开区内民生改善和城市治理等领域的项目建设。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outlineLvl w:val="1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年度视听产业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应用场景项目征集事项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，在线填写；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企业营业执照，</w:t>
      </w:r>
      <w:bookmarkStart w:id="0" w:name="_Hlk11519165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选取电子证照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承诺书，下载模板填写，签字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扫描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银行账户信息，</w:t>
      </w:r>
      <w:bookmarkStart w:id="1" w:name="_Hlk1151916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下载模板填写，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扫描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视听产业应用场景项目实施方案（包括但不限于建设总体目标、场景类别、建设内容、预期成效、示范情况、示范效益评价等），加盖公章，彩色扫描上传。</w:t>
      </w:r>
    </w:p>
    <w:p>
      <w:pPr>
        <w:spacing w:line="560" w:lineRule="exact"/>
        <w:ind w:firstLine="640" w:firstLineChars="20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.其他补充材料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（包括新技术新产品（服务）证书、知识产权证明文件、所获荣誉等）加盖公章，彩色扫描上传。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收到打印纸质材料短信通知后，在3个工作日内从平台下载带水印全套申报材料进行打印，一式一份有序装订（整本首页、骑缝盖章），其中银行账户信息无需装订，加盖公章，一并递交至受理窗口。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8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经开区工委宣传文化部组织专家线下对申请材料进行评审，评审后将结果上传到系统。</w:t>
      </w:r>
    </w:p>
    <w:p>
      <w:pPr>
        <w:pStyle w:val="8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确定应用场景项目结果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：经开区工委宣传文化部对审核通过的申报主体进行确认。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月13日至20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010-67857878转4；010-67857637，工作日上午9:00-12:00，下午1:30-5:00。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经开区工委宣传文化部，联系电话：010-67857362、010-53699261、15011094570、17710151273，工作日上午9:00-12:00，下午2:00-6:00。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对于同一项目、同一事项，同时符合本政策规定的支持条件及经开区其他专项支持政策，或已执行开发区入区协议相关政策的，按照从高从优不重复的原则申请支持。企业获得支持资金总额不超过其区域经济贡献的</w:t>
      </w:r>
      <w:r>
        <w:rPr>
          <w:rFonts w:ascii="仿宋_GB2312" w:hAnsi="仿宋_GB2312" w:eastAsia="仿宋_GB2312"/>
          <w:sz w:val="32"/>
        </w:rPr>
        <w:t>50%。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1NTBlNWM2NGQ5ZjUwNzMzZmIwMTZlMGM1YmI5ODAifQ=="/>
  </w:docVars>
  <w:rsids>
    <w:rsidRoot w:val="00360EF1"/>
    <w:rsid w:val="0001192B"/>
    <w:rsid w:val="00060052"/>
    <w:rsid w:val="00062C5F"/>
    <w:rsid w:val="000F62F2"/>
    <w:rsid w:val="00100A08"/>
    <w:rsid w:val="001145E7"/>
    <w:rsid w:val="00157AF6"/>
    <w:rsid w:val="00161422"/>
    <w:rsid w:val="00161CCE"/>
    <w:rsid w:val="001B160C"/>
    <w:rsid w:val="00203194"/>
    <w:rsid w:val="00271142"/>
    <w:rsid w:val="002838D9"/>
    <w:rsid w:val="002A0105"/>
    <w:rsid w:val="002F4698"/>
    <w:rsid w:val="00360EF1"/>
    <w:rsid w:val="00395968"/>
    <w:rsid w:val="003A6F11"/>
    <w:rsid w:val="0042212A"/>
    <w:rsid w:val="004564E2"/>
    <w:rsid w:val="00457B4D"/>
    <w:rsid w:val="00476013"/>
    <w:rsid w:val="004870E5"/>
    <w:rsid w:val="00533C9A"/>
    <w:rsid w:val="005A03F5"/>
    <w:rsid w:val="006507D0"/>
    <w:rsid w:val="00680D87"/>
    <w:rsid w:val="00697A2E"/>
    <w:rsid w:val="006A1513"/>
    <w:rsid w:val="006C5B26"/>
    <w:rsid w:val="006D0140"/>
    <w:rsid w:val="00710378"/>
    <w:rsid w:val="00722BA8"/>
    <w:rsid w:val="00726AB7"/>
    <w:rsid w:val="00791A81"/>
    <w:rsid w:val="00792E93"/>
    <w:rsid w:val="007F78FF"/>
    <w:rsid w:val="0083453E"/>
    <w:rsid w:val="00844BDB"/>
    <w:rsid w:val="008523C2"/>
    <w:rsid w:val="008F509E"/>
    <w:rsid w:val="00900A14"/>
    <w:rsid w:val="00923A77"/>
    <w:rsid w:val="00937378"/>
    <w:rsid w:val="0095754E"/>
    <w:rsid w:val="0098077A"/>
    <w:rsid w:val="00A24A08"/>
    <w:rsid w:val="00A3406B"/>
    <w:rsid w:val="00A63E0A"/>
    <w:rsid w:val="00AC6E24"/>
    <w:rsid w:val="00B3058B"/>
    <w:rsid w:val="00B74D80"/>
    <w:rsid w:val="00BC7486"/>
    <w:rsid w:val="00C122AB"/>
    <w:rsid w:val="00C37D99"/>
    <w:rsid w:val="00C67ACC"/>
    <w:rsid w:val="00CD0341"/>
    <w:rsid w:val="00D0405F"/>
    <w:rsid w:val="00D460B2"/>
    <w:rsid w:val="00D668C9"/>
    <w:rsid w:val="00D76185"/>
    <w:rsid w:val="00D85A9F"/>
    <w:rsid w:val="00DA6C3D"/>
    <w:rsid w:val="00E021CC"/>
    <w:rsid w:val="00E0272B"/>
    <w:rsid w:val="00E02997"/>
    <w:rsid w:val="00E4144A"/>
    <w:rsid w:val="00EA199B"/>
    <w:rsid w:val="00EE6BC6"/>
    <w:rsid w:val="00F61615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9A4BAD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A230CC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3EFC91C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ABF7687B"/>
    <w:rsid w:val="C7DB93C8"/>
    <w:rsid w:val="DD7E7DC7"/>
    <w:rsid w:val="DEF5E07B"/>
    <w:rsid w:val="EFEEB9E2"/>
    <w:rsid w:val="F5DBA8FA"/>
    <w:rsid w:val="FFF73784"/>
    <w:rsid w:val="FFF7C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文档结构图 字符"/>
    <w:basedOn w:val="10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1428</Characters>
  <Lines>11</Lines>
  <Paragraphs>3</Paragraphs>
  <TotalTime>109</TotalTime>
  <ScaleCrop>false</ScaleCrop>
  <LinksUpToDate>false</LinksUpToDate>
  <CharactersWithSpaces>1675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2019-08-12T14:54:00Z</dcterms:created>
  <dc:creator>zkk</dc:creator>
  <cp:lastModifiedBy>BDA</cp:lastModifiedBy>
  <cp:lastPrinted>2020-03-22T11:03:00Z</cp:lastPrinted>
  <dcterms:modified xsi:type="dcterms:W3CDTF">2022-10-09T15:01:44Z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D0C6CB4D3DD449CF9F01DB31742842FE</vt:lpwstr>
  </property>
</Properties>
</file>