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5</w:t>
      </w:r>
      <w:r>
        <w:rPr>
          <w:rFonts w:hint="eastAsia" w:ascii="黑体" w:hAnsi="黑体" w:eastAsia="黑体" w:cs="黑体"/>
          <w:color w:val="333333"/>
          <w:spacing w:val="15"/>
          <w:kern w:val="0"/>
          <w:sz w:val="32"/>
          <w:szCs w:val="32"/>
          <w:shd w:val="clear" w:color="auto" w:fill="FFFFFF"/>
        </w:rPr>
        <w:t>：</w:t>
      </w:r>
    </w:p>
    <w:p>
      <w:pPr>
        <w:jc w:val="center"/>
        <w:outlineLvl w:val="0"/>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2021年度视听产业活动补贴事项办事指南</w:t>
      </w: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themeColor="text1"/>
          <w:sz w:val="32"/>
        </w:rPr>
        <w:t>《北京经济技术开发区视听产业政策》第六条支持开展产业活动中“支持视听企业或机构主办影响重大、国际化程度高、社会效益突出、示范效应明显的展览论坛、创新大赛、学术交流等产业活动。经审核认定后，按照活动实际发生费用给予不超过20%的一次性补贴，每个活动补贴金额不超过500万元。”</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360" w:lineRule="auto"/>
        <w:ind w:firstLine="640" w:firstLineChars="200"/>
        <w:rPr>
          <w:rFonts w:ascii="黑体" w:hAnsi="黑体" w:eastAsia="黑体" w:cs="黑体"/>
          <w:bCs/>
          <w:color w:val="000000"/>
          <w:kern w:val="0"/>
          <w:sz w:val="32"/>
          <w:szCs w:val="32"/>
        </w:rPr>
      </w:pPr>
      <w:r>
        <w:rPr>
          <w:rFonts w:hint="eastAsia" w:ascii="仿宋_GB2312" w:hAnsi="仿宋_GB2312" w:eastAsia="仿宋_GB2312" w:cs="仿宋_GB2312"/>
          <w:bCs/>
          <w:color w:val="000000"/>
          <w:kern w:val="0"/>
          <w:sz w:val="32"/>
          <w:szCs w:val="32"/>
        </w:rPr>
        <w:t>2021年度视听产业活动补贴</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（一）申报主体应具有独立法人资格、实行独立核算，在经开区范围内依法注册、纳税、入统</w:t>
      </w:r>
      <w:r>
        <w:rPr>
          <w:rFonts w:hint="eastAsia" w:ascii="仿宋_GB2312" w:hAnsi="仿宋_GB2312" w:eastAsia="仿宋_GB2312" w:cs="仿宋_GB2312"/>
          <w:sz w:val="32"/>
          <w:szCs w:val="32"/>
        </w:rPr>
        <w:t>的企业或机构</w:t>
      </w:r>
      <w:r>
        <w:rPr>
          <w:rFonts w:ascii="仿宋_GB2312" w:hAnsi="仿宋_GB2312" w:eastAsia="仿宋_GB2312" w:cs="仿宋_GB2312"/>
          <w:sz w:val="32"/>
          <w:szCs w:val="32"/>
        </w:rPr>
        <w:t>；</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（二）活动举办地应在经开区范围内；</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（三）活动</w:t>
      </w:r>
      <w:r>
        <w:rPr>
          <w:rFonts w:hint="eastAsia" w:ascii="仿宋_GB2312" w:hAnsi="仿宋_GB2312" w:eastAsia="仿宋_GB2312" w:cs="仿宋_GB2312"/>
          <w:sz w:val="32"/>
          <w:szCs w:val="32"/>
        </w:rPr>
        <w:t>在2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已按期举办并完成项目验收；</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（四）经审核符合政策补贴原则的视听产业活动。</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(一)择优支持主办世界级、国家级视听产业活动，经审核认定后，按照活动2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年实际发生费用给予不超过20%的一次性补贴，每个活动补贴金额不超过500万元；</w:t>
      </w:r>
    </w:p>
    <w:p>
      <w:pPr>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（二）择优支持主办北京市视听产业活动，经审核认定后，按照活动2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年实际发生费用给予不超过20%的一次性补贴，每个活动补贴金额不超过300万元；</w:t>
      </w:r>
    </w:p>
    <w:p>
      <w:pPr>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（三）择优支持主办经开区视听产业活动，经审核认定后，按照活动2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年实际发生费用给予不超过20%的一次性补贴，每个活动补贴金额不超过100万元；</w:t>
      </w:r>
    </w:p>
    <w:p>
      <w:pPr>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（四）同一申报主体年度申请补贴项目不超过3项；补贴金额以万元为单位，不足万元部分舍去。</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w:t>
      </w:r>
      <w:r>
        <w:rPr>
          <w:rFonts w:ascii="仿宋_GB2312" w:hAnsi="仿宋_GB2312" w:eastAsia="仿宋_GB2312" w:cs="仿宋_GB2312"/>
          <w:bCs/>
          <w:color w:val="000000"/>
          <w:kern w:val="0"/>
          <w:sz w:val="32"/>
          <w:szCs w:val="32"/>
        </w:rPr>
        <w:t>2021</w:t>
      </w:r>
      <w:r>
        <w:rPr>
          <w:rFonts w:hint="eastAsia" w:ascii="仿宋_GB2312" w:hAnsi="仿宋_GB2312" w:eastAsia="仿宋_GB2312" w:cs="仿宋_GB2312"/>
          <w:bCs/>
          <w:color w:val="000000"/>
          <w:kern w:val="0"/>
          <w:sz w:val="32"/>
          <w:szCs w:val="32"/>
        </w:rPr>
        <w:t>年度视听产业活动补贴事项申报表</w:t>
      </w:r>
      <w:r>
        <w:rPr>
          <w:rFonts w:hint="eastAsia" w:ascii="仿宋_GB2312" w:hAnsi="仿宋_GB2312" w:eastAsia="仿宋_GB2312" w:cs="仿宋_GB2312"/>
          <w:color w:val="000000" w:themeColor="text1"/>
          <w:sz w:val="32"/>
          <w:szCs w:val="32"/>
        </w:rPr>
        <w:t>，在线填写；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企业营业执照，</w:t>
      </w:r>
      <w:bookmarkStart w:id="0" w:name="_Hlk115191650"/>
      <w:r>
        <w:rPr>
          <w:rFonts w:hint="eastAsia" w:ascii="仿宋_GB2312" w:hAnsi="仿宋_GB2312" w:eastAsia="仿宋_GB2312" w:cs="仿宋_GB2312"/>
          <w:color w:val="000000" w:themeColor="text1"/>
          <w:sz w:val="32"/>
          <w:szCs w:val="32"/>
        </w:rPr>
        <w:t>选取电子证照</w:t>
      </w:r>
      <w:bookmarkEnd w:id="0"/>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承诺书，下载模板填写，签字</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银行账户信息，</w:t>
      </w:r>
      <w:bookmarkStart w:id="1" w:name="_Hlk115191672"/>
      <w:r>
        <w:rPr>
          <w:rFonts w:hint="eastAsia" w:ascii="仿宋_GB2312" w:hAnsi="仿宋_GB2312" w:eastAsia="仿宋_GB2312" w:cs="仿宋_GB2312"/>
          <w:color w:val="000000" w:themeColor="text1"/>
          <w:sz w:val="32"/>
          <w:szCs w:val="32"/>
        </w:rPr>
        <w:t>下载模板填写，</w:t>
      </w:r>
      <w:bookmarkEnd w:id="1"/>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bookmarkStart w:id="2" w:name="_Hlk113290483"/>
      <w:r>
        <w:rPr>
          <w:rFonts w:hint="eastAsia" w:ascii="仿宋_GB2312" w:hAnsi="仿宋_GB2312" w:eastAsia="仿宋_GB2312" w:cs="仿宋_GB2312"/>
          <w:color w:val="000000" w:themeColor="text1"/>
          <w:sz w:val="32"/>
          <w:szCs w:val="32"/>
        </w:rPr>
        <w:t xml:space="preserve">5. </w:t>
      </w:r>
      <w:r>
        <w:rPr>
          <w:rFonts w:hint="eastAsia" w:ascii="仿宋_GB2312" w:hAnsi="仿宋_GB2312" w:eastAsia="仿宋_GB2312" w:cs="仿宋_GB2312"/>
          <w:sz w:val="32"/>
          <w:szCs w:val="32"/>
          <w:lang w:val="en-US" w:eastAsia="zh-CN"/>
        </w:rPr>
        <w:t>入库期为</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的企业税收</w:t>
      </w:r>
      <w:r>
        <w:rPr>
          <w:rFonts w:hint="eastAsia" w:ascii="仿宋_GB2312" w:hAnsi="仿宋_GB2312" w:eastAsia="仿宋_GB2312" w:cs="仿宋_GB2312"/>
          <w:sz w:val="32"/>
          <w:szCs w:val="32"/>
        </w:rPr>
        <w:t>完税证明</w:t>
      </w:r>
      <w:r>
        <w:rPr>
          <w:rFonts w:hint="eastAsia" w:ascii="仿宋_GB2312" w:hAnsi="仿宋_GB2312" w:eastAsia="仿宋_GB2312" w:cs="仿宋_GB2312"/>
          <w:color w:val="000000" w:themeColor="text1"/>
          <w:sz w:val="32"/>
          <w:szCs w:val="32"/>
        </w:rPr>
        <w:t>，原件彩色扫描上传；</w:t>
      </w:r>
    </w:p>
    <w:bookmarkEnd w:id="2"/>
    <w:p>
      <w:pPr>
        <w:pStyle w:val="2"/>
        <w:spacing w:line="360" w:lineRule="auto"/>
        <w:ind w:firstLine="664" w:firstLineChars="200"/>
        <w:rPr>
          <w:rFonts w:ascii="仿宋_GB2312" w:hAnsi="仿宋_GB2312" w:eastAsia="仿宋_GB2312" w:cs="仿宋_GB2312"/>
          <w:color w:val="000000" w:themeColor="text1"/>
          <w:spacing w:val="6"/>
          <w:sz w:val="32"/>
          <w:szCs w:val="32"/>
        </w:rPr>
      </w:pPr>
      <w:r>
        <w:rPr>
          <w:rFonts w:hint="eastAsia" w:ascii="仿宋_GB2312" w:hAnsi="仿宋_GB2312" w:eastAsia="仿宋_GB2312" w:cs="仿宋_GB2312"/>
          <w:color w:val="000000" w:themeColor="text1"/>
          <w:spacing w:val="6"/>
          <w:sz w:val="32"/>
          <w:szCs w:val="32"/>
        </w:rPr>
        <w:t>6.加盖2022年</w:t>
      </w:r>
      <w:r>
        <w:rPr>
          <w:rFonts w:hint="eastAsia" w:ascii="仿宋_GB2312" w:hAnsi="仿宋_GB2312" w:eastAsia="仿宋_GB2312" w:cs="仿宋_GB2312"/>
          <w:color w:val="000000" w:themeColor="text1"/>
          <w:spacing w:val="6"/>
          <w:sz w:val="32"/>
          <w:szCs w:val="32"/>
          <w:lang w:val="en-US" w:eastAsia="zh-CN"/>
        </w:rPr>
        <w:t>10</w:t>
      </w:r>
      <w:r>
        <w:rPr>
          <w:rFonts w:hint="eastAsia" w:ascii="仿宋_GB2312" w:hAnsi="仿宋_GB2312" w:eastAsia="仿宋_GB2312" w:cs="仿宋_GB2312"/>
          <w:color w:val="000000" w:themeColor="text1"/>
          <w:spacing w:val="6"/>
          <w:sz w:val="32"/>
          <w:szCs w:val="32"/>
        </w:rPr>
        <w:t>月档案查询专用章公司章程，加盖公章，</w:t>
      </w:r>
      <w:r>
        <w:rPr>
          <w:rFonts w:hint="eastAsia" w:ascii="仿宋_GB2312" w:hAnsi="仿宋_GB2312" w:eastAsia="仿宋_GB2312" w:cs="仿宋_GB2312"/>
          <w:sz w:val="32"/>
          <w:szCs w:val="32"/>
        </w:rPr>
        <w:t>彩色</w:t>
      </w:r>
      <w:r>
        <w:rPr>
          <w:rFonts w:hint="eastAsia" w:ascii="仿宋_GB2312" w:hAnsi="仿宋_GB2312" w:eastAsia="仿宋_GB2312" w:cs="仿宋_GB2312"/>
          <w:spacing w:val="6"/>
          <w:sz w:val="32"/>
          <w:szCs w:val="32"/>
        </w:rPr>
        <w:t>扫描上传；</w:t>
      </w:r>
    </w:p>
    <w:p>
      <w:pPr>
        <w:spacing w:line="360" w:lineRule="auto"/>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7.活动方案（活动简介、组委会、活动规模、活动地点及时间、宣传方式、现场情况介绍等），</w:t>
      </w:r>
      <w:r>
        <w:rPr>
          <w:rFonts w:hint="eastAsia" w:ascii="仿宋_GB2312" w:hAnsi="仿宋_GB2312" w:eastAsia="仿宋_GB2312" w:cs="仿宋_GB2312"/>
          <w:spacing w:val="6"/>
          <w:sz w:val="32"/>
          <w:szCs w:val="32"/>
        </w:rPr>
        <w:t>加盖公章，彩色扫描上传；</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8.活动总结报告（活动</w:t>
      </w:r>
      <w:r>
        <w:rPr>
          <w:rFonts w:ascii="仿宋_GB2312" w:hAnsi="仿宋_GB2312" w:eastAsia="仿宋_GB2312" w:cs="仿宋_GB2312"/>
          <w:sz w:val="32"/>
          <w:szCs w:val="32"/>
        </w:rPr>
        <w:t>通知、</w:t>
      </w:r>
      <w:r>
        <w:rPr>
          <w:rFonts w:hint="eastAsia" w:ascii="仿宋_GB2312" w:hAnsi="仿宋_GB2312" w:eastAsia="仿宋_GB2312" w:cs="仿宋_GB2312"/>
          <w:sz w:val="32"/>
          <w:szCs w:val="32"/>
        </w:rPr>
        <w:t>出席人员及相关资格、职称等证明材料、</w:t>
      </w:r>
      <w:r>
        <w:rPr>
          <w:rFonts w:ascii="仿宋_GB2312" w:hAnsi="仿宋_GB2312" w:eastAsia="仿宋_GB2312" w:cs="仿宋_GB2312"/>
          <w:sz w:val="32"/>
          <w:szCs w:val="32"/>
        </w:rPr>
        <w:t>合作协议、</w:t>
      </w:r>
      <w:r>
        <w:rPr>
          <w:rFonts w:hint="eastAsia" w:ascii="仿宋_GB2312" w:hAnsi="仿宋_GB2312" w:eastAsia="仿宋_GB2312" w:cs="仿宋_GB2312"/>
          <w:sz w:val="32"/>
          <w:szCs w:val="32"/>
        </w:rPr>
        <w:t>备案文件、活动</w:t>
      </w:r>
      <w:r>
        <w:rPr>
          <w:rFonts w:ascii="仿宋_GB2312" w:hAnsi="仿宋_GB2312" w:eastAsia="仿宋_GB2312" w:cs="仿宋_GB2312"/>
          <w:sz w:val="32"/>
          <w:szCs w:val="32"/>
        </w:rPr>
        <w:t>照片、</w:t>
      </w:r>
      <w:r>
        <w:rPr>
          <w:rFonts w:hint="eastAsia" w:ascii="仿宋_GB2312" w:hAnsi="仿宋_GB2312" w:eastAsia="仿宋_GB2312" w:cs="仿宋_GB2312"/>
          <w:sz w:val="32"/>
          <w:szCs w:val="32"/>
        </w:rPr>
        <w:t>签到表、报道宣传</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），加盖公章，彩色扫描上传；</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赛事</w:t>
      </w:r>
      <w:r>
        <w:rPr>
          <w:rFonts w:hint="eastAsia" w:ascii="仿宋_GB2312" w:hAnsi="仿宋_GB2312" w:eastAsia="仿宋_GB2312" w:cs="仿宋_GB2312"/>
          <w:sz w:val="32"/>
          <w:szCs w:val="32"/>
        </w:rPr>
        <w:t>活动支出证明（活动支出专项审计报告、支出明细表、支出相关合同、付款、发票、凭证等）加盖公章，彩色扫描上传；</w:t>
      </w:r>
    </w:p>
    <w:p>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.其他证明材料，加盖公章，彩色扫描上传。</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经开区工委宣传文化部组织专家线下对申请材料进行评审，评审后将结果上传到系统。</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：经开区工委宣传文化部对审核通过的申报主体拟定兑现扶持奖励金额。</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工委宣传文化部</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月13日至20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bookmarkStart w:id="3" w:name="_GoBack"/>
      <w:bookmarkEnd w:id="3"/>
      <w:r>
        <w:rPr>
          <w:rFonts w:hint="eastAsia" w:ascii="仿宋_GB2312" w:hAnsi="仿宋_GB2312" w:eastAsia="仿宋_GB2312" w:cs="仿宋_GB2312"/>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经开区工委宣传文化部，联系电话：010-67857362、010-53699261、15011094570、17710151273，工作日上午9:00-12:00，下午2:00-6:00。</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60052"/>
    <w:rsid w:val="00062C5F"/>
    <w:rsid w:val="000F62F2"/>
    <w:rsid w:val="001145E7"/>
    <w:rsid w:val="00157AF6"/>
    <w:rsid w:val="00161422"/>
    <w:rsid w:val="00161CCE"/>
    <w:rsid w:val="001B160C"/>
    <w:rsid w:val="00203194"/>
    <w:rsid w:val="00217F8C"/>
    <w:rsid w:val="00271142"/>
    <w:rsid w:val="002838D9"/>
    <w:rsid w:val="002A0105"/>
    <w:rsid w:val="00300095"/>
    <w:rsid w:val="00360EF1"/>
    <w:rsid w:val="00395968"/>
    <w:rsid w:val="003A6F11"/>
    <w:rsid w:val="0042212A"/>
    <w:rsid w:val="00454BAC"/>
    <w:rsid w:val="004564E2"/>
    <w:rsid w:val="00457B4D"/>
    <w:rsid w:val="004870E5"/>
    <w:rsid w:val="00533C9A"/>
    <w:rsid w:val="005A03F5"/>
    <w:rsid w:val="006507D0"/>
    <w:rsid w:val="00697A2E"/>
    <w:rsid w:val="006A1513"/>
    <w:rsid w:val="006D0140"/>
    <w:rsid w:val="00710378"/>
    <w:rsid w:val="00791A81"/>
    <w:rsid w:val="00792E93"/>
    <w:rsid w:val="00793666"/>
    <w:rsid w:val="007F4242"/>
    <w:rsid w:val="007F78FF"/>
    <w:rsid w:val="00815E0F"/>
    <w:rsid w:val="0083453E"/>
    <w:rsid w:val="00844BDB"/>
    <w:rsid w:val="008F509E"/>
    <w:rsid w:val="00900A14"/>
    <w:rsid w:val="00923A77"/>
    <w:rsid w:val="00937378"/>
    <w:rsid w:val="0098077A"/>
    <w:rsid w:val="00A3406B"/>
    <w:rsid w:val="00AC6E24"/>
    <w:rsid w:val="00AD3035"/>
    <w:rsid w:val="00B74D80"/>
    <w:rsid w:val="00BC7486"/>
    <w:rsid w:val="00BE0233"/>
    <w:rsid w:val="00C05C3C"/>
    <w:rsid w:val="00C122AB"/>
    <w:rsid w:val="00C37D99"/>
    <w:rsid w:val="00C67ACC"/>
    <w:rsid w:val="00CD0341"/>
    <w:rsid w:val="00D22089"/>
    <w:rsid w:val="00D460B2"/>
    <w:rsid w:val="00D668C9"/>
    <w:rsid w:val="00D76185"/>
    <w:rsid w:val="00D85A9F"/>
    <w:rsid w:val="00E0272B"/>
    <w:rsid w:val="00E02997"/>
    <w:rsid w:val="00EA199B"/>
    <w:rsid w:val="00EE6BC6"/>
    <w:rsid w:val="00F67A74"/>
    <w:rsid w:val="00FD5BE5"/>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8825B3"/>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67254A"/>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DFF5981"/>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DBCD1"/>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3C9D1AB"/>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文档结构图 字符"/>
    <w:basedOn w:val="10"/>
    <w:link w:val="2"/>
    <w:qFormat/>
    <w:uiPriority w:val="0"/>
    <w:rPr>
      <w:rFonts w:ascii="宋体"/>
      <w:kern w:val="2"/>
      <w:sz w:val="18"/>
      <w:szCs w:val="18"/>
    </w:rPr>
  </w:style>
  <w:style w:type="character" w:customStyle="1" w:styleId="16">
    <w:name w:val="批注框文本 字符"/>
    <w:basedOn w:val="10"/>
    <w:link w:val="5"/>
    <w:qFormat/>
    <w:uiPriority w:val="0"/>
    <w:rPr>
      <w:kern w:val="2"/>
      <w:sz w:val="18"/>
      <w:szCs w:val="18"/>
    </w:rPr>
  </w:style>
  <w:style w:type="paragraph" w:customStyle="1" w:styleId="17">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321</Words>
  <Characters>1833</Characters>
  <Lines>15</Lines>
  <Paragraphs>4</Paragraphs>
  <TotalTime>4</TotalTime>
  <ScaleCrop>false</ScaleCrop>
  <LinksUpToDate>false</LinksUpToDate>
  <CharactersWithSpaces>2150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2019-08-12T14:54:00Z</dcterms:created>
  <dc:creator>zkk</dc:creator>
  <cp:lastModifiedBy>BDA</cp:lastModifiedBy>
  <cp:lastPrinted>2020-03-22T11:03:00Z</cp:lastPrinted>
  <dcterms:modified xsi:type="dcterms:W3CDTF">2022-10-09T15:02:07Z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D0C6CB4D3DD449CF9F01DB31742842FE</vt:lpwstr>
  </property>
</Properties>
</file>