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rPr>
        <w:t>大鹏新区</w:t>
      </w:r>
      <w:r>
        <w:rPr>
          <w:rFonts w:hint="eastAsia" w:ascii="方正小标宋简体" w:hAnsi="宋体" w:eastAsia="方正小标宋简体"/>
          <w:sz w:val="44"/>
          <w:szCs w:val="44"/>
          <w:lang w:eastAsia="zh-CN"/>
        </w:rPr>
        <w:t>头部企业核心分支和重大产业</w:t>
      </w:r>
      <w:r>
        <w:rPr>
          <w:rFonts w:hint="eastAsia" w:ascii="方正小标宋简体" w:hAnsi="宋体" w:eastAsia="方正小标宋简体"/>
          <w:sz w:val="44"/>
          <w:szCs w:val="44"/>
        </w:rPr>
        <w:t>项目</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bCs/>
          <w:sz w:val="44"/>
          <w:szCs w:val="44"/>
        </w:rPr>
      </w:pPr>
      <w:r>
        <w:rPr>
          <w:rFonts w:hint="default" w:ascii="方正小标宋简体" w:hAnsi="宋体" w:eastAsia="方正小标宋简体"/>
          <w:sz w:val="44"/>
          <w:szCs w:val="44"/>
        </w:rPr>
        <w:t>资助</w:t>
      </w:r>
      <w:r>
        <w:rPr>
          <w:rFonts w:hint="eastAsia" w:ascii="方正小标宋简体" w:hAnsi="宋体" w:eastAsia="方正小标宋简体"/>
          <w:sz w:val="44"/>
          <w:szCs w:val="44"/>
        </w:rPr>
        <w:t>申报指南</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新区</w:t>
      </w:r>
      <w:r>
        <w:rPr>
          <w:rFonts w:hint="eastAsia" w:ascii="仿宋_GB2312" w:eastAsia="仿宋_GB2312"/>
          <w:sz w:val="32"/>
          <w:szCs w:val="32"/>
          <w:lang w:eastAsia="zh-CN"/>
        </w:rPr>
        <w:t>头部企业核心分支和重大产业项目</w:t>
      </w:r>
      <w:r>
        <w:rPr>
          <w:rFonts w:hint="eastAsia" w:ascii="仿宋_GB2312" w:eastAsia="仿宋_GB2312"/>
          <w:sz w:val="32"/>
          <w:szCs w:val="32"/>
        </w:rPr>
        <w:t>专项</w:t>
      </w:r>
      <w:r>
        <w:rPr>
          <w:rFonts w:hint="default" w:ascii="仿宋_GB2312" w:eastAsia="仿宋_GB2312"/>
          <w:sz w:val="32"/>
          <w:szCs w:val="32"/>
        </w:rPr>
        <w:t>资助</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ascii="仿宋_GB2312" w:eastAsia="仿宋_GB2312"/>
          <w:color w:val="auto"/>
          <w:sz w:val="32"/>
          <w:szCs w:val="32"/>
          <w:highlight w:val="none"/>
        </w:rPr>
        <w:t>22</w:t>
      </w: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w:t>
      </w:r>
      <w:r>
        <w:rPr>
          <w:rFonts w:hint="default" w:ascii="仿宋_GB2312" w:hAnsi="仿宋_GB2312" w:eastAsia="仿宋_GB2312" w:cs="仿宋_GB2312"/>
          <w:color w:val="auto"/>
          <w:sz w:val="32"/>
          <w:szCs w:val="32"/>
        </w:rPr>
        <w:t>资助</w:t>
      </w:r>
      <w:r>
        <w:rPr>
          <w:rFonts w:hint="eastAsia" w:ascii="仿宋_GB2312" w:hAnsi="仿宋_GB2312" w:eastAsia="仿宋_GB2312" w:cs="仿宋_GB2312"/>
          <w:color w:val="auto"/>
          <w:sz w:val="32"/>
          <w:szCs w:val="32"/>
        </w:rPr>
        <w:t>条件时，</w:t>
      </w:r>
      <w:r>
        <w:rPr>
          <w:rFonts w:hint="eastAsia" w:ascii="仿宋_GB2312" w:hAnsi="仿宋_GB2312" w:eastAsia="仿宋_GB2312" w:cs="仿宋_GB2312"/>
          <w:sz w:val="32"/>
          <w:szCs w:val="32"/>
        </w:rPr>
        <w:t>从高执行，不得重复申请</w:t>
      </w:r>
      <w:r>
        <w:rPr>
          <w:rFonts w:hint="default" w:ascii="仿宋_GB2312" w:hAnsi="仿宋_GB2312" w:eastAsia="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eastAsia="zh-CN"/>
        </w:rPr>
        <w:t>原则上一次性下达或</w:t>
      </w:r>
      <w:r>
        <w:rPr>
          <w:rFonts w:hint="eastAsia" w:ascii="仿宋_GB2312" w:hAnsi="仿宋_GB2312" w:eastAsia="仿宋_GB2312" w:cs="仿宋_GB2312"/>
          <w:color w:val="auto"/>
          <w:sz w:val="32"/>
          <w:szCs w:val="32"/>
        </w:rPr>
        <w:t>结合</w:t>
      </w:r>
      <w:r>
        <w:rPr>
          <w:rFonts w:hint="default"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rPr>
        <w:t>资金年度预算分年度拨付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原则上不超过</w:t>
      </w: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条</w:t>
      </w:r>
      <w:r>
        <w:rPr>
          <w:rFonts w:hint="eastAsia" w:ascii="仿宋_GB2312" w:hAnsi="仿宋_GB2312" w:eastAsia="仿宋_GB2312" w:cs="仿宋_GB2312"/>
          <w:color w:val="auto"/>
          <w:sz w:val="32"/>
          <w:szCs w:val="32"/>
        </w:rPr>
        <w:t>大力支持头部企业核心分支和重大产业项目落户。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对上年度由美国《财富》杂志发布的“世界500强”企业或中国企业联合会与中国企业家协会联合发布的“中国500强”的企业（商业银行专营机构除外），在辖区设立华南区及以上区域总部或功能总部且纳入大鹏新区统计核算的年度产值（营收）规模达30亿元以上或形成年度地方财力4000万元（含）以上的，给予最高2000万元的落户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对上年度由中国企业联合会与中国企业家协会联合发布的“中国服务业500强（商业银行专营机构除外）”“中国制造业500强”、全国工商联发布的“中国民营500强”的总部企业以及深圳市工业百强企业，在辖区设立华南区及以上区域总部或功能总部，或将总部迁入辖区的境内主板上市企业，落户后纳入大鹏新区统计核算的年度产值（营收）规模达10亿元以上的或形成年度地方财力2000万元（含）以上的，给予最高1000万元的落户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对新引进符合大鹏新区产业导向，且落户后年产值（营收）（以统计核算数据为准）或地方财力贡献达到一定数额的重大项目或企业，按以下标准分别给予落户奖励：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年产值（营收）10亿元至30亿元或形成年度地方财力1500万元（含）以上的，最高奖励750万元；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年产值（营收）30亿元（含）至50亿元或形成年度地方财力2400万元（含）以上的，最高奖励1200万元；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年产值（营收）50亿元（含）以上或形成年度地方财力3000万元（含）以上的，最高奖励1500万元。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对新引进的入选</w:t>
      </w:r>
      <w:bookmarkStart w:id="0" w:name="_GoBack"/>
      <w:bookmarkEnd w:id="0"/>
      <w:r>
        <w:rPr>
          <w:rFonts w:hint="eastAsia" w:ascii="仿宋_GB2312" w:hAnsi="仿宋_GB2312" w:eastAsia="仿宋_GB2312" w:cs="仿宋_GB2312"/>
          <w:color w:val="auto"/>
          <w:sz w:val="32"/>
          <w:szCs w:val="32"/>
        </w:rPr>
        <w:t>科技部火炬中心最新年度中国独角兽企业发展报告且纳入大鹏新区统计库年度产值（营收）10亿元及以上的独角兽企业或超级独角兽企业，分别给予最高1000万元和2000万元的落户奖励。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同一企业符合上述多项资助条款的，按最高级别进行资助，不重复资助。</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（二）符合大鹏新区产业导向，</w:t>
      </w:r>
      <w:r>
        <w:rPr>
          <w:rFonts w:hint="default" w:ascii="仿宋_GB2312" w:hAnsi="仿宋_GB2312" w:eastAsia="仿宋_GB2312" w:cs="仿宋_GB2312"/>
          <w:color w:val="auto"/>
          <w:sz w:val="32"/>
          <w:szCs w:val="32"/>
        </w:rPr>
        <w:t>申请资助时注册地址由外地变更至大鹏新区或在大鹏新区新设不超过</w:t>
      </w:r>
      <w:r>
        <w:rPr>
          <w:rFonts w:hint="eastAsia" w:ascii="仿宋_GB2312" w:hAnsi="仿宋_GB2312" w:eastAsia="仿宋_GB2312" w:cs="仿宋_GB2312"/>
          <w:color w:val="auto"/>
          <w:sz w:val="32"/>
          <w:szCs w:val="32"/>
        </w:rPr>
        <w:t>5</w:t>
      </w:r>
      <w:r>
        <w:rPr>
          <w:rFonts w:hint="default"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hint="default" w:ascii="仿宋_GB2312" w:hAnsi="仿宋_GB2312" w:eastAsia="仿宋_GB2312" w:cs="仿宋_GB2312"/>
          <w:color w:val="auto"/>
          <w:sz w:val="32"/>
          <w:szCs w:val="32"/>
        </w:rPr>
        <w:t>）有严格的财务管理制度和健全的会计核算体系；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五</w:t>
      </w:r>
      <w:r>
        <w:rPr>
          <w:rFonts w:hint="default" w:ascii="仿宋_GB2312" w:hAnsi="仿宋_GB2312" w:eastAsia="仿宋_GB2312" w:cs="仿宋_GB2312"/>
          <w:color w:val="auto"/>
          <w:sz w:val="32"/>
          <w:szCs w:val="32"/>
          <w:lang w:eastAsia="zh-CN"/>
        </w:rPr>
        <w:t>）符合</w:t>
      </w:r>
      <w:r>
        <w:rPr>
          <w:rFonts w:hint="eastAsia" w:ascii="仿宋_GB2312" w:hAnsi="仿宋_GB2312" w:eastAsia="仿宋_GB2312" w:cs="仿宋_GB2312"/>
          <w:color w:val="auto"/>
          <w:sz w:val="32"/>
          <w:szCs w:val="32"/>
        </w:rPr>
        <w:t>头部企业核心分支和重大产业项目</w:t>
      </w:r>
      <w:r>
        <w:rPr>
          <w:rFonts w:hint="default" w:ascii="仿宋_GB2312" w:hAnsi="仿宋_GB2312" w:eastAsia="仿宋_GB2312" w:cs="仿宋_GB2312"/>
          <w:color w:val="auto"/>
          <w:sz w:val="32"/>
          <w:szCs w:val="32"/>
        </w:rPr>
        <w:t>资助标准；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（六）</w:t>
      </w:r>
      <w:r>
        <w:rPr>
          <w:rFonts w:hint="default"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享受落户奖励的企业，自企业或项目落户新区且纳统或纳税关系转入新区之日算起，5年（含）内统计核算关系及税务关系不得迁出新区，头部企业、重大产业或其它政策另有更高年限要求的，顺延其约定年限。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kern w:val="0"/>
          <w:sz w:val="32"/>
          <w:szCs w:val="32"/>
          <w:lang w:eastAsia="zh-CN"/>
        </w:rPr>
        <w:t>项目资助</w:t>
      </w:r>
      <w:r>
        <w:rPr>
          <w:rFonts w:hint="eastAsia" w:ascii="仿宋_GB2312" w:hAnsi="仿宋_GB2312" w:eastAsia="仿宋_GB2312" w:cs="仿宋_GB2312"/>
          <w:kern w:val="0"/>
          <w:sz w:val="32"/>
          <w:szCs w:val="32"/>
        </w:rPr>
        <w:t>申请书》；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（二）企业营业执照、事业单位法人证书或社会组织登记证书复印件</w:t>
      </w:r>
      <w:r>
        <w:rPr>
          <w:rFonts w:hint="eastAsia" w:ascii="仿宋_GB2312" w:hAnsi="Arial" w:eastAsia="仿宋_GB2312" w:cs="Arial"/>
          <w:kern w:val="0"/>
          <w:sz w:val="32"/>
          <w:szCs w:val="32"/>
        </w:rPr>
        <w:t>（加盖公章）</w:t>
      </w:r>
      <w:r>
        <w:rPr>
          <w:rFonts w:hint="eastAsia" w:ascii="仿宋_GB2312" w:hAnsi="仿宋_GB2312" w:eastAsia="仿宋_GB2312" w:cs="仿宋_GB2312"/>
          <w:kern w:val="0"/>
          <w:sz w:val="32"/>
          <w:szCs w:val="32"/>
        </w:rPr>
        <w:t>、法定代表人身份证复印件</w:t>
      </w:r>
      <w:r>
        <w:rPr>
          <w:rFonts w:hint="eastAsia" w:ascii="仿宋_GB2312" w:hAnsi="Arial" w:eastAsia="仿宋_GB2312" w:cs="Arial"/>
          <w:kern w:val="0"/>
          <w:sz w:val="32"/>
          <w:szCs w:val="32"/>
        </w:rPr>
        <w:t>（加盖公章）</w:t>
      </w:r>
      <w:r>
        <w:rPr>
          <w:rFonts w:hint="eastAsia" w:ascii="仿宋_GB2312" w:hAnsi="仿宋_GB2312" w:eastAsia="仿宋_GB2312" w:cs="仿宋_GB2312"/>
          <w:kern w:val="0"/>
          <w:sz w:val="32"/>
          <w:szCs w:val="32"/>
        </w:rPr>
        <w:t>和签字样本</w:t>
      </w:r>
      <w:r>
        <w:rPr>
          <w:rFonts w:hint="default"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default"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（四）上年度纳税证明复印件</w:t>
      </w:r>
      <w:r>
        <w:rPr>
          <w:rFonts w:hint="default" w:ascii="仿宋_GB2312" w:hAnsi="仿宋_GB2312" w:eastAsia="仿宋_GB2312" w:cs="仿宋_GB2312"/>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六</w:t>
      </w:r>
      <w:r>
        <w:rPr>
          <w:rFonts w:hint="eastAsia" w:ascii="仿宋_GB2312" w:hAnsi="仿宋_GB2312" w:eastAsia="仿宋_GB2312" w:cs="仿宋_GB2312"/>
          <w:kern w:val="0"/>
          <w:sz w:val="32"/>
          <w:szCs w:val="32"/>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七</w:t>
      </w:r>
      <w:r>
        <w:rPr>
          <w:rFonts w:hint="eastAsia" w:ascii="仿宋_GB2312" w:hAnsi="仿宋_GB2312" w:eastAsia="仿宋_GB2312" w:cs="仿宋_GB2312"/>
          <w:kern w:val="0"/>
          <w:sz w:val="32"/>
          <w:szCs w:val="32"/>
        </w:rPr>
        <w:t>）</w:t>
      </w:r>
      <w:r>
        <w:rPr>
          <w:rFonts w:hint="default" w:ascii="仿宋_GB2312" w:hAnsi="仿宋_GB2312" w:eastAsia="仿宋_GB2312" w:cs="仿宋_GB2312"/>
          <w:kern w:val="0"/>
          <w:sz w:val="32"/>
          <w:szCs w:val="32"/>
        </w:rPr>
        <w:t>根据资助标准，按需</w:t>
      </w:r>
      <w:r>
        <w:rPr>
          <w:rFonts w:hint="eastAsia" w:ascii="仿宋_GB2312" w:hAnsi="仿宋_GB2312" w:eastAsia="仿宋_GB2312" w:cs="仿宋_GB2312"/>
          <w:kern w:val="0"/>
          <w:sz w:val="32"/>
          <w:szCs w:val="32"/>
        </w:rPr>
        <w:t>提供以下</w:t>
      </w:r>
      <w:r>
        <w:rPr>
          <w:rFonts w:hint="default" w:ascii="仿宋_GB2312" w:hAnsi="仿宋_GB2312" w:eastAsia="仿宋_GB2312" w:cs="仿宋_GB2312"/>
          <w:kern w:val="0"/>
          <w:sz w:val="32"/>
          <w:szCs w:val="32"/>
        </w:rPr>
        <w:t>佐证材料：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rPr>
      </w:pPr>
      <w:r>
        <w:rPr>
          <w:rFonts w:hint="default"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自落户大鹏新区之日前两年度内入选“世界500强”“中国500强”“中国服务业500强”“中国制造业500强”“中国民营500强”“深圳市工业百强”“</w:t>
      </w:r>
      <w:r>
        <w:rPr>
          <w:rFonts w:hint="eastAsia" w:ascii="仿宋_GB2312" w:hAnsi="仿宋_GB2312" w:eastAsia="仿宋_GB2312" w:cs="仿宋_GB2312"/>
          <w:color w:val="auto"/>
          <w:sz w:val="32"/>
          <w:szCs w:val="32"/>
        </w:rPr>
        <w:t>独角兽企业</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超级独角兽企业</w:t>
      </w:r>
      <w:r>
        <w:rPr>
          <w:rFonts w:hint="eastAsia" w:ascii="仿宋_GB2312" w:hAnsi="仿宋_GB2312" w:eastAsia="仿宋_GB2312" w:cs="仿宋_GB2312"/>
          <w:kern w:val="0"/>
          <w:sz w:val="32"/>
          <w:szCs w:val="32"/>
        </w:rPr>
        <w:t>”之一的证明材料</w:t>
      </w:r>
      <w:r>
        <w:rPr>
          <w:rFonts w:hint="default"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default"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在大鹏新区</w:t>
      </w:r>
      <w:r>
        <w:rPr>
          <w:rFonts w:hint="eastAsia" w:ascii="仿宋_GB2312" w:hAnsi="仿宋_GB2312" w:eastAsia="仿宋_GB2312" w:cs="仿宋_GB2312"/>
          <w:color w:val="auto"/>
          <w:sz w:val="32"/>
          <w:szCs w:val="32"/>
        </w:rPr>
        <w:t>设立华南区及以上区域总部或功能总部</w:t>
      </w:r>
      <w:r>
        <w:rPr>
          <w:rFonts w:hint="eastAsia" w:ascii="仿宋_GB2312" w:hAnsi="仿宋_GB2312" w:eastAsia="仿宋_GB2312" w:cs="仿宋_GB2312"/>
          <w:kern w:val="0"/>
          <w:sz w:val="32"/>
          <w:szCs w:val="32"/>
        </w:rPr>
        <w:t>的相关证明材料</w:t>
      </w:r>
      <w:r>
        <w:rPr>
          <w:rFonts w:hint="default"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八</w:t>
      </w:r>
      <w:r>
        <w:rPr>
          <w:rFonts w:hint="eastAsia" w:ascii="仿宋_GB2312" w:hAnsi="仿宋_GB2312" w:eastAsia="仿宋_GB2312" w:cs="仿宋_GB2312"/>
          <w:kern w:val="0"/>
          <w:sz w:val="32"/>
          <w:szCs w:val="32"/>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w:t>
      </w:r>
      <w:r>
        <w:rPr>
          <w:rFonts w:hint="default" w:ascii="仿宋_GB2312" w:hAnsi="仿宋_GB2312" w:eastAsia="仿宋_GB2312" w:cs="仿宋_GB2312"/>
          <w:kern w:val="0"/>
          <w:sz w:val="32"/>
          <w:szCs w:val="32"/>
        </w:rPr>
        <w:t>最终</w:t>
      </w:r>
      <w:r>
        <w:rPr>
          <w:rFonts w:hint="eastAsia" w:ascii="仿宋_GB2312" w:hAnsi="仿宋_GB2312" w:eastAsia="仿宋_GB2312" w:cs="仿宋_GB2312"/>
          <w:kern w:val="0"/>
          <w:sz w:val="32"/>
          <w:szCs w:val="32"/>
        </w:rPr>
        <w:t>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eastAsia" w:ascii="仿宋_GB2312" w:eastAsia="仿宋_GB2312"/>
          <w:sz w:val="32"/>
          <w:szCs w:val="32"/>
          <w:lang w:eastAsia="zh-CN"/>
        </w:rPr>
        <w:t>3</w:t>
      </w:r>
      <w:r>
        <w:rPr>
          <w:rFonts w:hint="eastAsia" w:ascii="仿宋_GB2312" w:eastAsia="仿宋_GB2312"/>
          <w:sz w:val="32"/>
          <w:szCs w:val="32"/>
        </w:rPr>
        <w:t>年</w:t>
      </w:r>
      <w:r>
        <w:rPr>
          <w:rFonts w:hint="default" w:ascii="仿宋_GB2312" w:eastAsia="仿宋_GB2312"/>
          <w:sz w:val="32"/>
          <w:szCs w:val="32"/>
          <w:lang w:eastAsia="zh-CN"/>
        </w:rPr>
        <w:t>2</w:t>
      </w:r>
      <w:r>
        <w:rPr>
          <w:rFonts w:hint="eastAsia" w:ascii="仿宋_GB2312" w:eastAsia="仿宋_GB2312"/>
          <w:sz w:val="32"/>
          <w:szCs w:val="32"/>
        </w:rPr>
        <w:t>月</w:t>
      </w:r>
      <w:r>
        <w:rPr>
          <w:rFonts w:hint="default" w:ascii="仿宋_GB2312" w:eastAsia="仿宋_GB2312"/>
          <w:sz w:val="32"/>
          <w:szCs w:val="32"/>
          <w:lang w:eastAsia="zh-CN"/>
        </w:rPr>
        <w:t>1</w:t>
      </w:r>
      <w:r>
        <w:rPr>
          <w:rFonts w:hint="eastAsia" w:ascii="仿宋_GB2312" w:eastAsia="仿宋_GB2312"/>
          <w:sz w:val="32"/>
          <w:szCs w:val="32"/>
        </w:rPr>
        <w:t>日至202</w:t>
      </w:r>
      <w:r>
        <w:rPr>
          <w:rFonts w:hint="eastAsia" w:ascii="仿宋_GB2312" w:eastAsia="仿宋_GB2312"/>
          <w:sz w:val="32"/>
          <w:szCs w:val="32"/>
          <w:lang w:eastAsia="zh-CN"/>
        </w:rPr>
        <w:t>3</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1</w:t>
      </w:r>
      <w:r>
        <w:rPr>
          <w:rFonts w:hint="default" w:ascii="仿宋_GB2312" w:eastAsia="仿宋_GB2312"/>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接收企业申报材料，并对申报主体的资质和材料完整性进行形式审查，形式不合格的，解释后退回，材料补充完善且重新提交应在3个工作日完成。对未按要求补充材料的项目不纳入后续审批程序；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661ED8"/>
    <w:rsid w:val="14BB566E"/>
    <w:rsid w:val="17E7137E"/>
    <w:rsid w:val="1AEE421F"/>
    <w:rsid w:val="1FEBFD5E"/>
    <w:rsid w:val="1FFF287A"/>
    <w:rsid w:val="225F0DD7"/>
    <w:rsid w:val="2D7F6517"/>
    <w:rsid w:val="2DEF7B21"/>
    <w:rsid w:val="38454FBB"/>
    <w:rsid w:val="3A5EACCC"/>
    <w:rsid w:val="3DFFFCB7"/>
    <w:rsid w:val="3EF720CA"/>
    <w:rsid w:val="4E7E495F"/>
    <w:rsid w:val="542D4B85"/>
    <w:rsid w:val="55FF85A1"/>
    <w:rsid w:val="5B2218A2"/>
    <w:rsid w:val="5C6F1D5F"/>
    <w:rsid w:val="5DDE42C0"/>
    <w:rsid w:val="5E486773"/>
    <w:rsid w:val="601E03BB"/>
    <w:rsid w:val="6679F492"/>
    <w:rsid w:val="67532F0D"/>
    <w:rsid w:val="6BEF06A8"/>
    <w:rsid w:val="6DBA6B89"/>
    <w:rsid w:val="6F2A5066"/>
    <w:rsid w:val="6FDDFC90"/>
    <w:rsid w:val="75FEFCE7"/>
    <w:rsid w:val="77EFFE7E"/>
    <w:rsid w:val="79E373F1"/>
    <w:rsid w:val="7ACBF8FF"/>
    <w:rsid w:val="7CAFEBFF"/>
    <w:rsid w:val="7DD324DC"/>
    <w:rsid w:val="7E76A664"/>
    <w:rsid w:val="7EAE0FD6"/>
    <w:rsid w:val="7F397A05"/>
    <w:rsid w:val="7FB3694A"/>
    <w:rsid w:val="7FD5F03C"/>
    <w:rsid w:val="7FF3BD23"/>
    <w:rsid w:val="9A9D3729"/>
    <w:rsid w:val="9FEDE7A6"/>
    <w:rsid w:val="A77F3841"/>
    <w:rsid w:val="ADF67FBD"/>
    <w:rsid w:val="B6FDD167"/>
    <w:rsid w:val="BBDF4882"/>
    <w:rsid w:val="BE3719C0"/>
    <w:rsid w:val="BF4F86D7"/>
    <w:rsid w:val="BFBF8E80"/>
    <w:rsid w:val="BFF7DCC8"/>
    <w:rsid w:val="DA3E453D"/>
    <w:rsid w:val="DF7F390A"/>
    <w:rsid w:val="DFBE6E27"/>
    <w:rsid w:val="E9AC02DD"/>
    <w:rsid w:val="EDFC4995"/>
    <w:rsid w:val="EEAAF76D"/>
    <w:rsid w:val="F53EDE7C"/>
    <w:rsid w:val="F5ADBD5F"/>
    <w:rsid w:val="FED3FADC"/>
    <w:rsid w:val="FEEEC935"/>
    <w:rsid w:val="FEF53C0D"/>
    <w:rsid w:val="FF5C169A"/>
    <w:rsid w:val="FFE7D240"/>
    <w:rsid w:val="FFF12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2021-08-27T17:46:00Z</dcterms:created>
  <dc:creator>糜诗茹</dc:creator>
  <cp:lastModifiedBy>贾春颖</cp:lastModifiedBy>
  <cp:lastPrinted>2021-08-27T18:30:00Z</cp:lastPrinted>
  <dcterms:modified xsi:type="dcterms:W3CDTF">2023-02-01T16:36:05Z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