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方正小标宋简体" w:hAnsi="宋体" w:eastAsia="方正小标宋简体"/>
          <w:bCs/>
          <w:sz w:val="44"/>
          <w:szCs w:val="44"/>
        </w:rPr>
      </w:pPr>
      <w:r>
        <w:rPr>
          <w:rFonts w:hint="eastAsia" w:ascii="方正小标宋简体" w:hAnsi="方正小标宋简体" w:eastAsia="方正小标宋简体" w:cs="方正小标宋简体"/>
          <w:sz w:val="44"/>
          <w:szCs w:val="44"/>
        </w:rPr>
        <w:t>大鹏新区</w:t>
      </w:r>
      <w:r>
        <w:rPr>
          <w:rFonts w:hint="eastAsia" w:ascii="方正小标宋简体" w:hAnsi="方正小标宋简体" w:eastAsia="方正小标宋简体" w:cs="方正小标宋简体"/>
          <w:color w:val="auto"/>
          <w:sz w:val="44"/>
          <w:szCs w:val="44"/>
        </w:rPr>
        <w:t>中坚及竞争力突出企业</w:t>
      </w:r>
      <w:r>
        <w:rPr>
          <w:rFonts w:hint="default" w:ascii="方正小标宋简体" w:hAnsi="宋体" w:eastAsia="方正小标宋简体"/>
          <w:sz w:val="44"/>
          <w:szCs w:val="44"/>
        </w:rPr>
        <w:t>资助</w:t>
      </w:r>
      <w:r>
        <w:rPr>
          <w:rFonts w:hint="eastAsia" w:ascii="方正小标宋简体" w:hAnsi="宋体" w:eastAsia="方正小标宋简体"/>
          <w:sz w:val="44"/>
          <w:szCs w:val="44"/>
        </w:rPr>
        <w:t>申报指南</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sz w:val="32"/>
          <w:szCs w:val="32"/>
        </w:rPr>
      </w:pP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一、审批内容</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sz w:val="32"/>
          <w:szCs w:val="32"/>
        </w:rPr>
      </w:pPr>
      <w:r>
        <w:rPr>
          <w:rFonts w:hint="eastAsia" w:ascii="仿宋_GB2312" w:hAnsi="宋体" w:eastAsia="仿宋_GB2312" w:cs="宋体"/>
          <w:kern w:val="0"/>
          <w:sz w:val="32"/>
          <w:szCs w:val="32"/>
        </w:rPr>
        <w:t>新区</w:t>
      </w:r>
      <w:r>
        <w:rPr>
          <w:rFonts w:hint="eastAsia" w:ascii="仿宋_GB2312" w:hAnsi="仿宋_GB2312" w:eastAsia="仿宋_GB2312" w:cs="仿宋_GB2312"/>
          <w:color w:val="auto"/>
          <w:sz w:val="32"/>
          <w:szCs w:val="32"/>
        </w:rPr>
        <w:t>中坚及竞争力突出企业</w:t>
      </w:r>
      <w:r>
        <w:rPr>
          <w:rFonts w:hint="eastAsia" w:ascii="仿宋_GB2312" w:hAnsi="宋体" w:eastAsia="仿宋_GB2312" w:cs="宋体"/>
          <w:kern w:val="0"/>
          <w:sz w:val="32"/>
          <w:szCs w:val="32"/>
        </w:rPr>
        <w:t>专项</w:t>
      </w:r>
      <w:r>
        <w:rPr>
          <w:rFonts w:hint="default" w:hAnsi="宋体" w:cs="宋体"/>
          <w:kern w:val="0"/>
          <w:sz w:val="32"/>
          <w:szCs w:val="32"/>
        </w:rPr>
        <w:t>资助</w:t>
      </w:r>
      <w:r>
        <w:rPr>
          <w:rFonts w:hint="eastAsia" w:ascii="仿宋_GB2312" w:hAnsi="宋体" w:eastAsia="仿宋_GB2312" w:cs="宋体"/>
          <w:kern w:val="0"/>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二、设定依据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（一）《深圳市大鹏新区科技创新和产业发展专项资金管理办法》（</w:t>
      </w:r>
      <w:r>
        <w:rPr>
          <w:rFonts w:hint="eastAsia" w:ascii="仿宋_GB2312" w:eastAsia="仿宋_GB2312"/>
          <w:color w:val="auto"/>
          <w:sz w:val="32"/>
          <w:szCs w:val="32"/>
          <w:highlight w:val="none"/>
        </w:rPr>
        <w:t>深鹏办规〔20</w:t>
      </w:r>
      <w:r>
        <w:rPr>
          <w:rFonts w:hint="default"/>
          <w:color w:val="auto"/>
          <w:sz w:val="32"/>
          <w:szCs w:val="32"/>
          <w:highlight w:val="none"/>
        </w:rPr>
        <w:t>22</w:t>
      </w:r>
      <w:r>
        <w:rPr>
          <w:rFonts w:hint="eastAsia" w:ascii="仿宋_GB2312" w:eastAsia="仿宋_GB2312"/>
          <w:color w:val="auto"/>
          <w:sz w:val="32"/>
          <w:szCs w:val="32"/>
          <w:highlight w:val="none"/>
        </w:rPr>
        <w:t>〕</w:t>
      </w:r>
      <w:r>
        <w:rPr>
          <w:rFonts w:hint="default"/>
          <w:color w:val="auto"/>
          <w:sz w:val="32"/>
          <w:szCs w:val="32"/>
          <w:highlight w:val="none"/>
        </w:rPr>
        <w:t>1</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（二）《深圳市大鹏新区</w:t>
      </w:r>
      <w:r>
        <w:rPr>
          <w:rFonts w:hint="eastAsia" w:ascii="仿宋_GB2312" w:eastAsia="仿宋_GB2312"/>
          <w:color w:val="auto"/>
          <w:sz w:val="32"/>
          <w:szCs w:val="32"/>
          <w:lang w:eastAsia="zh-CN"/>
        </w:rPr>
        <w:t>重大产业项目招商引资的</w:t>
      </w:r>
      <w:r>
        <w:rPr>
          <w:rFonts w:hint="eastAsia" w:ascii="仿宋_GB2312" w:eastAsia="仿宋_GB2312"/>
          <w:color w:val="auto"/>
          <w:sz w:val="32"/>
          <w:szCs w:val="32"/>
        </w:rPr>
        <w:t>若干措施</w:t>
      </w:r>
      <w:r>
        <w:rPr>
          <w:rFonts w:hint="default" w:ascii="仿宋_GB2312" w:eastAsia="仿宋_GB2312"/>
          <w:color w:val="auto"/>
          <w:sz w:val="32"/>
          <w:szCs w:val="32"/>
        </w:rPr>
        <w:t>（试行</w:t>
      </w:r>
      <w:r>
        <w:rPr>
          <w:rFonts w:hint="default" w:ascii="仿宋_GB2312" w:eastAsia="仿宋_GB2312"/>
          <w:color w:val="auto"/>
          <w:sz w:val="32"/>
          <w:szCs w:val="32"/>
          <w:highlight w:val="none"/>
        </w:rPr>
        <w:t>）</w:t>
      </w:r>
      <w:r>
        <w:rPr>
          <w:rFonts w:hint="eastAsia" w:ascii="仿宋_GB2312" w:eastAsia="仿宋_GB2312"/>
          <w:color w:val="auto"/>
          <w:sz w:val="32"/>
          <w:szCs w:val="32"/>
          <w:highlight w:val="none"/>
        </w:rPr>
        <w:t>》（深鹏办规〔20</w:t>
      </w:r>
      <w:r>
        <w:rPr>
          <w:rFonts w:hint="eastAsia" w:ascii="仿宋_GB2312" w:eastAsia="仿宋_GB2312"/>
          <w:color w:val="auto"/>
          <w:sz w:val="32"/>
          <w:szCs w:val="32"/>
          <w:highlight w:val="none"/>
          <w:lang w:val="en-US" w:eastAsia="zh-CN"/>
        </w:rPr>
        <w:t>2</w:t>
      </w:r>
      <w:r>
        <w:rPr>
          <w:rFonts w:hint="default" w:ascii="仿宋_GB2312" w:eastAsia="仿宋_GB2312"/>
          <w:color w:val="auto"/>
          <w:sz w:val="32"/>
          <w:szCs w:val="32"/>
          <w:highlight w:val="none"/>
          <w:lang w:eastAsia="zh-CN"/>
        </w:rPr>
        <w:t>2</w:t>
      </w:r>
      <w:r>
        <w:rPr>
          <w:rFonts w:hint="eastAsia" w:ascii="仿宋_GB2312" w:eastAsia="仿宋_GB2312"/>
          <w:color w:val="auto"/>
          <w:sz w:val="32"/>
          <w:szCs w:val="32"/>
          <w:highlight w:val="none"/>
        </w:rPr>
        <w:t>〕</w:t>
      </w:r>
      <w:r>
        <w:rPr>
          <w:rFonts w:hint="default"/>
          <w:color w:val="auto"/>
          <w:sz w:val="32"/>
          <w:szCs w:val="32"/>
          <w:highlight w:val="none"/>
          <w:lang w:eastAsia="zh-CN"/>
        </w:rPr>
        <w:t>6</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bidi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三、支持</w:t>
      </w:r>
      <w:r>
        <w:rPr>
          <w:rFonts w:hint="eastAsia" w:ascii="黑体" w:hAnsi="黑体" w:eastAsia="黑体"/>
          <w:sz w:val="32"/>
          <w:szCs w:val="32"/>
          <w:lang w:eastAsia="zh-CN"/>
        </w:rPr>
        <w:t>数量、</w:t>
      </w:r>
      <w:r>
        <w:rPr>
          <w:rFonts w:hint="eastAsia" w:ascii="黑体" w:hAnsi="黑体" w:eastAsia="黑体"/>
          <w:sz w:val="32"/>
          <w:szCs w:val="32"/>
        </w:rPr>
        <w:t>方式、类别及标准</w:t>
      </w:r>
    </w:p>
    <w:p>
      <w:pPr>
        <w:bidi w:val="0"/>
        <w:spacing w:line="560" w:lineRule="exact"/>
        <w:ind w:firstLine="640" w:firstLineChars="200"/>
        <w:rPr>
          <w:rFonts w:hint="eastAsia"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（一）支持数量</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同一主体的同一项目或事项，</w:t>
      </w:r>
      <w:r>
        <w:rPr>
          <w:rFonts w:hint="eastAsia" w:ascii="仿宋_GB2312" w:hAnsi="仿宋_GB2312" w:eastAsia="仿宋_GB2312" w:cs="仿宋_GB2312"/>
          <w:color w:val="auto"/>
          <w:sz w:val="32"/>
          <w:szCs w:val="32"/>
        </w:rPr>
        <w:t>同时满足本措施及大鹏新区其他同类政策支持条件时，</w:t>
      </w:r>
      <w:r>
        <w:rPr>
          <w:rFonts w:hint="eastAsia" w:ascii="仿宋_GB2312" w:hAnsi="仿宋_GB2312" w:eastAsia="仿宋_GB2312" w:cs="仿宋_GB2312"/>
          <w:sz w:val="32"/>
          <w:szCs w:val="32"/>
        </w:rPr>
        <w:t>从高执行，不得重复申请</w:t>
      </w:r>
      <w:r>
        <w:rPr>
          <w:rFonts w:hint="default" w:hAnsi="仿宋_GB2312" w:cs="仿宋_GB2312"/>
          <w:sz w:val="32"/>
          <w:szCs w:val="32"/>
        </w:rPr>
        <w:t>资助</w:t>
      </w:r>
      <w:r>
        <w:rPr>
          <w:rFonts w:hint="eastAsia" w:ascii="仿宋_GB2312" w:eastAsia="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新区科技创新和经济服务局根据新区财政下达年度资金预算以及申报情况，对奖励金额和拨付进度进行统一调整，申报主体应无条件同意调整结果。</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highlight w:val="none"/>
          <w:lang w:eastAsia="zh-CN"/>
        </w:rPr>
        <w:t>（二）支持方式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专项资金的支持方式采用无偿</w:t>
      </w:r>
      <w:r>
        <w:rPr>
          <w:rFonts w:hint="default" w:ascii="仿宋_GB2312" w:hAnsi="仿宋_GB2312" w:eastAsia="仿宋_GB2312" w:cs="仿宋_GB2312"/>
          <w:sz w:val="32"/>
          <w:szCs w:val="32"/>
        </w:rPr>
        <w:t>资助</w:t>
      </w:r>
      <w:r>
        <w:rPr>
          <w:rFonts w:hint="eastAsia" w:ascii="仿宋_GB2312" w:hAnsi="仿宋_GB2312" w:eastAsia="仿宋_GB2312" w:cs="仿宋_GB2312"/>
          <w:sz w:val="32"/>
          <w:szCs w:val="32"/>
        </w:rPr>
        <w:t>方式；</w:t>
      </w:r>
    </w:p>
    <w:p>
      <w:pPr>
        <w:bidi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default" w:hAnsi="仿宋_GB2312" w:cs="仿宋_GB2312"/>
          <w:sz w:val="32"/>
          <w:szCs w:val="32"/>
          <w:lang w:eastAsia="zh-CN"/>
        </w:rPr>
        <w:t>原则上一次性下达或</w:t>
      </w:r>
      <w:r>
        <w:rPr>
          <w:rFonts w:hint="eastAsia" w:ascii="仿宋_GB2312" w:hAnsi="仿宋_GB2312" w:eastAsia="仿宋_GB2312" w:cs="仿宋_GB2312"/>
          <w:color w:val="auto"/>
          <w:sz w:val="32"/>
          <w:szCs w:val="32"/>
        </w:rPr>
        <w:t>结合</w:t>
      </w:r>
      <w:r>
        <w:rPr>
          <w:rFonts w:hint="default" w:ascii="仿宋_GB2312" w:hAnsi="仿宋_GB2312" w:eastAsia="仿宋_GB2312" w:cs="仿宋_GB2312"/>
          <w:color w:val="auto"/>
          <w:sz w:val="32"/>
          <w:szCs w:val="32"/>
        </w:rPr>
        <w:t>支持</w:t>
      </w:r>
      <w:r>
        <w:rPr>
          <w:rFonts w:hint="eastAsia" w:ascii="仿宋_GB2312" w:hAnsi="仿宋_GB2312" w:eastAsia="仿宋_GB2312" w:cs="仿宋_GB2312"/>
          <w:color w:val="auto"/>
          <w:sz w:val="32"/>
          <w:szCs w:val="32"/>
        </w:rPr>
        <w:t>资金年度预算分年度拨付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原则上不超过</w:t>
      </w:r>
      <w:r>
        <w:rPr>
          <w:rFonts w:hint="default"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default" w:hAnsi="仿宋_GB2312" w:cs="仿宋_GB2312"/>
          <w:sz w:val="32"/>
          <w:szCs w:val="32"/>
        </w:rPr>
        <w:t>资助</w:t>
      </w:r>
      <w:r>
        <w:rPr>
          <w:rFonts w:hint="eastAsia" w:ascii="仿宋_GB2312" w:hAnsi="仿宋_GB2312" w:eastAsia="仿宋_GB2312" w:cs="仿宋_GB2312"/>
          <w:sz w:val="32"/>
          <w:szCs w:val="32"/>
        </w:rPr>
        <w:t>申请时间不早于企业或项目落户新区且纳统或纳税关系转入新区之日</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default" w:ascii="楷体_GB2312" w:hAnsi="楷体_GB2312" w:eastAsia="楷体_GB2312" w:cs="楷体_GB2312"/>
          <w:sz w:val="32"/>
          <w:szCs w:val="32"/>
        </w:rPr>
        <w:t>资助</w:t>
      </w:r>
      <w:r>
        <w:rPr>
          <w:rFonts w:hint="eastAsia" w:ascii="楷体_GB2312" w:hAnsi="楷体_GB2312" w:eastAsia="楷体_GB2312" w:cs="楷体_GB2312"/>
          <w:sz w:val="32"/>
          <w:szCs w:val="32"/>
        </w:rPr>
        <w:t>标准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重大产业项目招商引资的</w:t>
      </w:r>
      <w:r>
        <w:rPr>
          <w:rFonts w:hint="eastAsia" w:ascii="仿宋_GB2312" w:hAnsi="仿宋_GB2312" w:eastAsia="仿宋_GB2312" w:cs="仿宋_GB2312"/>
          <w:color w:val="auto"/>
          <w:sz w:val="32"/>
          <w:szCs w:val="32"/>
        </w:rPr>
        <w:t>若干措施（试行）》</w:t>
      </w:r>
      <w:r>
        <w:rPr>
          <w:rFonts w:hint="eastAsia" w:ascii="仿宋_GB2312" w:hAnsi="仿宋_GB2312" w:eastAsia="仿宋_GB2312" w:cs="仿宋_GB2312"/>
          <w:sz w:val="32"/>
          <w:szCs w:val="32"/>
        </w:rPr>
        <w:t>第</w:t>
      </w:r>
      <w:r>
        <w:rPr>
          <w:rFonts w:hint="eastAsia" w:hAnsi="仿宋_GB2312" w:cs="仿宋_GB2312"/>
          <w:sz w:val="32"/>
          <w:szCs w:val="32"/>
          <w:lang w:eastAsia="zh-CN"/>
        </w:rPr>
        <w:t>四</w:t>
      </w:r>
      <w:r>
        <w:rPr>
          <w:rFonts w:hint="eastAsia" w:ascii="仿宋_GB2312" w:hAnsi="仿宋_GB2312" w:eastAsia="仿宋_GB2312" w:cs="仿宋_GB2312"/>
          <w:sz w:val="32"/>
          <w:szCs w:val="32"/>
        </w:rPr>
        <w:t>条</w:t>
      </w:r>
      <w:r>
        <w:rPr>
          <w:rFonts w:hint="eastAsia" w:ascii="仿宋_GB2312" w:hAnsi="仿宋_GB2312" w:eastAsia="仿宋_GB2312" w:cs="仿宋_GB2312"/>
          <w:color w:val="auto"/>
          <w:sz w:val="32"/>
          <w:szCs w:val="32"/>
        </w:rPr>
        <w:t>全力支持中坚及竞争力突出企业落户。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hAnsi="仿宋_GB2312" w:cs="仿宋_GB2312"/>
          <w:color w:val="auto"/>
          <w:sz w:val="32"/>
          <w:szCs w:val="32"/>
          <w:lang w:val="en-US" w:eastAsia="zh-CN"/>
        </w:rPr>
        <w:t>1.</w:t>
      </w:r>
      <w:r>
        <w:rPr>
          <w:rFonts w:hint="eastAsia" w:ascii="仿宋_GB2312" w:hAnsi="仿宋_GB2312" w:eastAsia="仿宋_GB2312" w:cs="仿宋_GB2312"/>
          <w:color w:val="auto"/>
          <w:sz w:val="32"/>
          <w:szCs w:val="32"/>
        </w:rPr>
        <w:t>对新引进的纳入区统计核算年度工业产值或服务业营业收入5亿元（含）至10亿元（含）或形成地方财力600万元（含）以上的企业，或在中小板、创业板、科创板和境外上市并将总部迁入辖区的企业，给予最高300万元的落户奖励，对入选科技部火炬中心最新年度国家</w:t>
      </w:r>
      <w:r>
        <w:rPr>
          <w:rFonts w:hint="eastAsia" w:hAnsi="仿宋_GB2312" w:cs="仿宋_GB2312"/>
          <w:color w:val="auto"/>
          <w:sz w:val="32"/>
          <w:szCs w:val="32"/>
          <w:lang w:eastAsia="zh-CN"/>
        </w:rPr>
        <w:t>高新</w:t>
      </w:r>
      <w:r>
        <w:rPr>
          <w:rFonts w:hint="eastAsia" w:ascii="仿宋_GB2312" w:hAnsi="仿宋_GB2312" w:eastAsia="仿宋_GB2312" w:cs="仿宋_GB2312"/>
          <w:color w:val="auto"/>
          <w:sz w:val="32"/>
          <w:szCs w:val="32"/>
        </w:rPr>
        <w:t>区瞪羚企业发展报告的瞪羚企业，再追加奖励30万元。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hAnsi="仿宋_GB2312" w:cs="仿宋_GB2312"/>
          <w:color w:val="auto"/>
          <w:sz w:val="32"/>
          <w:szCs w:val="32"/>
          <w:lang w:val="en-US" w:eastAsia="zh-CN"/>
        </w:rPr>
        <w:t>2.</w:t>
      </w:r>
      <w:r>
        <w:rPr>
          <w:rFonts w:hint="eastAsia" w:ascii="仿宋_GB2312" w:hAnsi="仿宋_GB2312" w:eastAsia="仿宋_GB2312" w:cs="仿宋_GB2312"/>
          <w:color w:val="auto"/>
          <w:sz w:val="32"/>
          <w:szCs w:val="32"/>
        </w:rPr>
        <w:t>引进由工信部认定的制造业“单项冠军”示范企业和“单项冠军产品”企业，分别给予200万元和100万元的落户奖励。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hAnsi="仿宋_GB2312" w:cs="仿宋_GB2312"/>
          <w:color w:val="auto"/>
          <w:sz w:val="32"/>
          <w:szCs w:val="32"/>
          <w:lang w:val="en-US" w:eastAsia="zh-CN"/>
        </w:rPr>
        <w:t>3.</w:t>
      </w:r>
      <w:r>
        <w:rPr>
          <w:rFonts w:hint="eastAsia" w:ascii="仿宋_GB2312" w:hAnsi="仿宋_GB2312" w:eastAsia="仿宋_GB2312" w:cs="仿宋_GB2312"/>
          <w:color w:val="auto"/>
          <w:sz w:val="32"/>
          <w:szCs w:val="32"/>
        </w:rPr>
        <w:t>对新引进的其他纳入区统计核算年度工业产值或服务业营业收入1亿元（含）至5亿元或形成地方财力300万元（含）以上的企业，最高给予150万元的落户奖励，对入选科技部火炬中心最新年度国家</w:t>
      </w:r>
      <w:r>
        <w:rPr>
          <w:rFonts w:hint="eastAsia" w:hAnsi="仿宋_GB2312" w:cs="仿宋_GB2312"/>
          <w:color w:val="auto"/>
          <w:sz w:val="32"/>
          <w:szCs w:val="32"/>
          <w:lang w:eastAsia="zh-CN"/>
        </w:rPr>
        <w:t>高新</w:t>
      </w:r>
      <w:r>
        <w:rPr>
          <w:rFonts w:hint="eastAsia" w:ascii="仿宋_GB2312" w:hAnsi="仿宋_GB2312" w:eastAsia="仿宋_GB2312" w:cs="仿宋_GB2312"/>
          <w:color w:val="auto"/>
          <w:sz w:val="32"/>
          <w:szCs w:val="32"/>
        </w:rPr>
        <w:t>区瞪羚企业发展报告的瞪羚企业，或</w:t>
      </w:r>
      <w:r>
        <w:rPr>
          <w:rFonts w:hint="default" w:hAnsi="仿宋_GB2312" w:cs="仿宋_GB2312"/>
          <w:color w:val="auto"/>
          <w:sz w:val="32"/>
          <w:szCs w:val="32"/>
        </w:rPr>
        <w:t>工信部</w:t>
      </w:r>
      <w:bookmarkStart w:id="0" w:name="_GoBack"/>
      <w:bookmarkEnd w:id="0"/>
      <w:r>
        <w:rPr>
          <w:rFonts w:hint="eastAsia" w:ascii="仿宋_GB2312" w:hAnsi="仿宋_GB2312" w:eastAsia="仿宋_GB2312" w:cs="仿宋_GB2312"/>
          <w:color w:val="auto"/>
          <w:sz w:val="32"/>
          <w:szCs w:val="32"/>
        </w:rPr>
        <w:t>发布的专精特新“小巨人”有效期内的企业，再追加奖励20万元</w:t>
      </w:r>
      <w:r>
        <w:rPr>
          <w:rFonts w:hint="eastAsia" w:hAnsi="仿宋_GB2312" w:cs="仿宋_GB2312"/>
          <w:color w:val="auto"/>
          <w:sz w:val="32"/>
          <w:szCs w:val="32"/>
        </w:rPr>
        <w:t>；</w:t>
      </w:r>
      <w:r>
        <w:rPr>
          <w:rFonts w:hint="eastAsia" w:ascii="仿宋_GB2312" w:hAnsi="仿宋_GB2312" w:eastAsia="仿宋_GB2312" w:cs="仿宋_GB2312"/>
          <w:color w:val="auto"/>
          <w:sz w:val="32"/>
          <w:szCs w:val="32"/>
        </w:rPr>
        <w:t>或同时属于省专精特新的企业，再追加10万元奖励。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同一企业符合上述多项资助条款的，按最高级别进行资助，不重复资助。</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sz w:val="32"/>
          <w:szCs w:val="32"/>
          <w:highlight w:val="none"/>
        </w:rPr>
      </w:pPr>
      <w:r>
        <w:rPr>
          <w:rFonts w:hint="eastAsia" w:ascii="黑体" w:hAnsi="黑体" w:eastAsia="黑体"/>
          <w:sz w:val="32"/>
          <w:szCs w:val="32"/>
          <w:highlight w:val="none"/>
        </w:rPr>
        <w:t>四、申报条件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2020年1月1日后，</w:t>
      </w:r>
      <w:r>
        <w:rPr>
          <w:rFonts w:hint="eastAsia" w:ascii="仿宋_GB2312" w:hAnsi="仿宋_GB2312" w:eastAsia="仿宋_GB2312" w:cs="仿宋_GB2312"/>
          <w:color w:val="auto"/>
          <w:sz w:val="32"/>
          <w:szCs w:val="32"/>
        </w:rPr>
        <w:t>在大鹏新区依法注册登记、具有独立法人资格，工商注册地和税务登记地均在大鹏新区；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（二）符合大鹏新区产业导向，申请资助时注册地址由外地变更至大鹏新区或在大鹏新区新设不超过5年；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（三）依法经营，诚实守信，申请前两年无严重不良记录；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hAnsi="仿宋_GB2312" w:cs="仿宋_GB2312"/>
          <w:sz w:val="32"/>
          <w:szCs w:val="32"/>
          <w:highlight w:val="none"/>
          <w:lang w:val="en-US" w:eastAsia="zh-CN"/>
        </w:rPr>
      </w:pPr>
      <w:r>
        <w:rPr>
          <w:rFonts w:hint="eastAsia" w:ascii="仿宋_GB2312" w:hAnsi="仿宋_GB2312" w:eastAsia="仿宋_GB2312" w:cs="仿宋_GB2312"/>
          <w:color w:val="auto"/>
          <w:sz w:val="32"/>
          <w:szCs w:val="32"/>
        </w:rPr>
        <w:t>（四）有严格的财务管理制度和健全的会计核算体系；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w:t>
      </w:r>
      <w:r>
        <w:rPr>
          <w:rFonts w:hint="eastAsia" w:hAnsi="仿宋_GB2312" w:cs="仿宋_GB2312"/>
          <w:color w:val="auto"/>
          <w:sz w:val="32"/>
          <w:szCs w:val="32"/>
          <w:lang w:eastAsia="zh-CN"/>
        </w:rPr>
        <w:t>五</w:t>
      </w:r>
      <w:r>
        <w:rPr>
          <w:rFonts w:hint="eastAsia" w:ascii="仿宋_GB2312" w:hAnsi="仿宋_GB2312" w:eastAsia="仿宋_GB2312" w:cs="仿宋_GB2312"/>
          <w:color w:val="auto"/>
          <w:sz w:val="32"/>
          <w:szCs w:val="32"/>
          <w:lang w:eastAsia="zh-CN"/>
        </w:rPr>
        <w:t>）</w:t>
      </w:r>
      <w:r>
        <w:rPr>
          <w:rFonts w:hint="eastAsia" w:hAnsi="仿宋_GB2312" w:cs="仿宋_GB2312"/>
          <w:color w:val="auto"/>
          <w:sz w:val="32"/>
          <w:szCs w:val="32"/>
          <w:highlight w:val="none"/>
          <w:lang w:eastAsia="zh-CN"/>
        </w:rPr>
        <w:t>符合</w:t>
      </w:r>
      <w:r>
        <w:rPr>
          <w:rFonts w:hint="eastAsia" w:ascii="仿宋_GB2312" w:hAnsi="仿宋_GB2312" w:eastAsia="仿宋_GB2312" w:cs="仿宋_GB2312"/>
          <w:color w:val="auto"/>
          <w:sz w:val="32"/>
          <w:szCs w:val="32"/>
        </w:rPr>
        <w:t>中坚及竞争力突出企业</w:t>
      </w:r>
      <w:r>
        <w:rPr>
          <w:rFonts w:hint="eastAsia" w:hAnsi="仿宋_GB2312" w:cs="仿宋_GB2312"/>
          <w:color w:val="auto"/>
          <w:sz w:val="32"/>
          <w:szCs w:val="32"/>
        </w:rPr>
        <w:t>资助条款；</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hAnsi="仿宋_GB2312" w:cs="仿宋_GB2312"/>
          <w:color w:val="auto"/>
          <w:sz w:val="32"/>
          <w:szCs w:val="32"/>
          <w:highlight w:val="none"/>
        </w:rPr>
        <w:t>（六）</w:t>
      </w:r>
      <w:r>
        <w:rPr>
          <w:rFonts w:hint="eastAsia" w:ascii="仿宋_GB2312" w:hAnsi="仿宋_GB2312" w:eastAsia="仿宋_GB2312" w:cs="仿宋_GB2312"/>
          <w:color w:val="auto"/>
          <w:sz w:val="32"/>
          <w:szCs w:val="32"/>
        </w:rPr>
        <w:t>享受落户奖励的企业，自企业或项目落户新区且纳统或纳税关系转入新区之日算起，5年（含）内统计核算关系及税务关系不得迁出新区</w:t>
      </w:r>
      <w:r>
        <w:rPr>
          <w:rFonts w:hint="eastAsia" w:hAnsi="仿宋_GB2312" w:cs="仿宋_GB2312"/>
          <w:color w:val="auto"/>
          <w:sz w:val="32"/>
          <w:szCs w:val="32"/>
          <w:highlight w:val="none"/>
        </w:rPr>
        <w:t>，</w:t>
      </w:r>
      <w:r>
        <w:rPr>
          <w:rFonts w:hint="eastAsia" w:ascii="仿宋_GB2312" w:hAnsi="仿宋_GB2312" w:eastAsia="仿宋_GB2312" w:cs="仿宋_GB2312"/>
          <w:color w:val="auto"/>
          <w:sz w:val="32"/>
          <w:szCs w:val="32"/>
        </w:rPr>
        <w:t>头部企业、重大产业或其它政策另有更高年限要求的，顺延其约定年限</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五、申报材料</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w:t>
      </w:r>
      <w:r>
        <w:rPr>
          <w:rFonts w:hint="eastAsia" w:ascii="仿宋_GB2312" w:hAnsi="仿宋_GB2312" w:eastAsia="仿宋_GB2312" w:cs="仿宋_GB2312"/>
          <w:kern w:val="0"/>
          <w:sz w:val="32"/>
          <w:szCs w:val="32"/>
        </w:rPr>
        <w:t>《</w:t>
      </w: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w:t>
      </w:r>
      <w:r>
        <w:rPr>
          <w:rFonts w:hint="eastAsia" w:ascii="仿宋_GB2312" w:hAnsi="仿宋_GB2312" w:eastAsia="仿宋_GB2312" w:cs="仿宋_GB2312"/>
          <w:kern w:val="2"/>
          <w:sz w:val="32"/>
          <w:szCs w:val="32"/>
          <w:lang w:eastAsia="zh-CN"/>
        </w:rPr>
        <w:t>项目资助</w:t>
      </w:r>
      <w:r>
        <w:rPr>
          <w:rFonts w:hint="eastAsia" w:ascii="仿宋_GB2312" w:hAnsi="仿宋_GB2312" w:eastAsia="仿宋_GB2312" w:cs="仿宋_GB2312"/>
          <w:kern w:val="0"/>
          <w:sz w:val="32"/>
          <w:szCs w:val="32"/>
        </w:rPr>
        <w:t>申请书》；</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（二）企业营业执照、事业单位法人证书或社会组织登记证书复印件（加盖公章）、法定代表人身份证复印件（加盖公章）和签字样本</w:t>
      </w:r>
      <w:r>
        <w:rPr>
          <w:rFonts w:hint="eastAsia" w:hAnsi="仿宋_GB2312" w:cs="仿宋_GB2312"/>
          <w:kern w:val="2"/>
          <w:sz w:val="32"/>
          <w:szCs w:val="32"/>
        </w:rPr>
        <w:t>；</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rPr>
        <w:t>（三）上年度经审计的财务报告（需提交经深圳市注册会计师协会备案的含有防伪标识封面的审计报告）或通过审查的事业单位财务决算报表复印件（注册未满一年可提供验资报告），最近三个月的会计报表（含资产负债表、损益表、现金流量表）复印件</w:t>
      </w:r>
      <w:r>
        <w:rPr>
          <w:rFonts w:hint="eastAsia" w:hAnsi="仿宋_GB2312" w:cs="仿宋_GB2312"/>
          <w:kern w:val="2"/>
          <w:sz w:val="32"/>
          <w:szCs w:val="32"/>
          <w:lang w:eastAsia="zh-CN"/>
        </w:rPr>
        <w:t>；</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hAnsi="仿宋_GB2312" w:cs="仿宋_GB2312"/>
          <w:kern w:val="2"/>
          <w:sz w:val="32"/>
          <w:szCs w:val="32"/>
          <w:lang w:eastAsia="zh-CN"/>
        </w:rPr>
      </w:pPr>
      <w:r>
        <w:rPr>
          <w:rFonts w:hint="eastAsia" w:ascii="仿宋_GB2312" w:hAnsi="仿宋_GB2312" w:eastAsia="仿宋_GB2312" w:cs="仿宋_GB2312"/>
          <w:kern w:val="2"/>
          <w:sz w:val="32"/>
          <w:szCs w:val="32"/>
        </w:rPr>
        <w:t>（四）上年度纳税证明复印件</w:t>
      </w:r>
      <w:r>
        <w:rPr>
          <w:rFonts w:hint="eastAsia" w:hAnsi="仿宋_GB2312" w:cs="仿宋_GB2312"/>
          <w:kern w:val="2"/>
          <w:sz w:val="32"/>
          <w:szCs w:val="32"/>
          <w:lang w:eastAsia="zh-CN"/>
        </w:rPr>
        <w:t>；</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hAnsi="仿宋_GB2312" w:cs="仿宋_GB2312"/>
          <w:kern w:val="2"/>
          <w:sz w:val="32"/>
          <w:szCs w:val="32"/>
          <w:lang w:eastAsia="zh-CN"/>
        </w:rPr>
      </w:pPr>
      <w:r>
        <w:rPr>
          <w:rFonts w:hint="eastAsia"/>
          <w:sz w:val="32"/>
          <w:szCs w:val="32"/>
          <w:lang w:eastAsia="zh-CN"/>
        </w:rPr>
        <w:t>（五）</w:t>
      </w:r>
      <w:r>
        <w:rPr>
          <w:rFonts w:hint="eastAsia" w:ascii="仿宋_GB2312" w:eastAsia="仿宋_GB2312"/>
          <w:sz w:val="32"/>
          <w:szCs w:val="32"/>
        </w:rPr>
        <w:t>“深圳信用网”下载的《完整版信用报告》；</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w:t>
      </w:r>
      <w:r>
        <w:rPr>
          <w:rFonts w:hint="eastAsia" w:hAnsi="仿宋_GB2312" w:cs="仿宋_GB2312"/>
          <w:kern w:val="2"/>
          <w:sz w:val="32"/>
          <w:szCs w:val="32"/>
          <w:lang w:eastAsia="zh-CN"/>
        </w:rPr>
        <w:t>六</w:t>
      </w:r>
      <w:r>
        <w:rPr>
          <w:rFonts w:hint="eastAsia" w:ascii="仿宋_GB2312" w:hAnsi="仿宋_GB2312" w:eastAsia="仿宋_GB2312" w:cs="仿宋_GB2312"/>
          <w:kern w:val="2"/>
          <w:sz w:val="32"/>
          <w:szCs w:val="32"/>
        </w:rPr>
        <w:t>）企业简介及企业近两年获得政府各种财政资金扶持、奖励的详细情况说明；</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default" w:ascii="仿宋_GB2312" w:hAnsi="仿宋_GB2312" w:eastAsia="仿宋_GB2312" w:cs="仿宋_GB2312"/>
          <w:kern w:val="0"/>
          <w:sz w:val="32"/>
          <w:szCs w:val="32"/>
        </w:rPr>
      </w:pPr>
      <w:r>
        <w:rPr>
          <w:rFonts w:hint="eastAsia" w:ascii="仿宋_GB2312" w:hAnsi="仿宋_GB2312" w:eastAsia="仿宋_GB2312" w:cs="仿宋_GB2312"/>
          <w:sz w:val="32"/>
          <w:szCs w:val="32"/>
        </w:rPr>
        <w:t>（</w:t>
      </w:r>
      <w:r>
        <w:rPr>
          <w:rFonts w:hint="eastAsia" w:hAnsi="仿宋_GB2312" w:cs="仿宋_GB2312"/>
          <w:sz w:val="32"/>
          <w:szCs w:val="32"/>
          <w:lang w:eastAsia="zh-CN"/>
        </w:rPr>
        <w:t>七</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根据</w:t>
      </w:r>
      <w:r>
        <w:rPr>
          <w:rFonts w:hint="default" w:ascii="仿宋_GB2312" w:hAnsi="仿宋_GB2312" w:eastAsia="仿宋_GB2312" w:cs="仿宋_GB2312"/>
          <w:kern w:val="0"/>
          <w:sz w:val="32"/>
          <w:szCs w:val="32"/>
        </w:rPr>
        <w:t>申请条件</w:t>
      </w:r>
      <w:r>
        <w:rPr>
          <w:rFonts w:hint="eastAsia" w:ascii="仿宋_GB2312" w:hAnsi="仿宋_GB2312" w:eastAsia="仿宋_GB2312" w:cs="仿宋_GB2312"/>
          <w:kern w:val="0"/>
          <w:sz w:val="32"/>
          <w:szCs w:val="32"/>
        </w:rPr>
        <w:t>不同，还需提供以下材料</w:t>
      </w:r>
      <w:r>
        <w:rPr>
          <w:rFonts w:hint="default"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hAnsi="仿宋_GB2312" w:cs="仿宋_GB2312"/>
          <w:sz w:val="32"/>
          <w:szCs w:val="32"/>
        </w:rPr>
      </w:pPr>
      <w:r>
        <w:rPr>
          <w:rFonts w:hint="eastAsia" w:hAnsi="仿宋_GB2312" w:cs="仿宋_GB2312"/>
          <w:kern w:val="2"/>
          <w:sz w:val="32"/>
          <w:szCs w:val="32"/>
        </w:rPr>
        <w:t>1.企业在中小板、创业板、科创板和境外上市的相关证明材料</w:t>
      </w:r>
      <w:r>
        <w:rPr>
          <w:rFonts w:hint="eastAsia" w:hAnsi="仿宋_GB2312" w:cs="仿宋_GB2312"/>
          <w:sz w:val="32"/>
          <w:szCs w:val="32"/>
        </w:rPr>
        <w:t>；</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hAnsi="仿宋_GB2312" w:cs="仿宋_GB2312"/>
          <w:sz w:val="32"/>
          <w:szCs w:val="32"/>
        </w:rPr>
      </w:pPr>
      <w:r>
        <w:rPr>
          <w:rFonts w:hint="eastAsia" w:hAnsi="仿宋_GB2312" w:cs="仿宋_GB2312"/>
          <w:sz w:val="32"/>
          <w:szCs w:val="32"/>
        </w:rPr>
        <w:t>2.制造业“单项冠军”示范企业和“单项冠军产品”企业</w:t>
      </w:r>
      <w:r>
        <w:rPr>
          <w:rFonts w:hint="eastAsia" w:hAnsi="仿宋_GB2312" w:cs="仿宋_GB2312"/>
          <w:kern w:val="2"/>
          <w:sz w:val="32"/>
          <w:szCs w:val="32"/>
        </w:rPr>
        <w:t>相关证明材料</w:t>
      </w:r>
      <w:r>
        <w:rPr>
          <w:rFonts w:hint="eastAsia" w:hAnsi="仿宋_GB2312" w:cs="仿宋_GB2312"/>
          <w:sz w:val="32"/>
          <w:szCs w:val="32"/>
        </w:rPr>
        <w:t>；</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hAnsi="仿宋_GB2312" w:cs="仿宋_GB2312"/>
          <w:color w:val="auto"/>
          <w:sz w:val="32"/>
          <w:szCs w:val="32"/>
        </w:rPr>
      </w:pPr>
      <w:r>
        <w:rPr>
          <w:rFonts w:hint="eastAsia" w:hAnsi="仿宋_GB2312" w:cs="仿宋_GB2312"/>
          <w:sz w:val="32"/>
          <w:szCs w:val="32"/>
        </w:rPr>
        <w:t>3.</w:t>
      </w:r>
      <w:r>
        <w:rPr>
          <w:rFonts w:hint="eastAsia" w:ascii="仿宋_GB2312" w:hAnsi="仿宋_GB2312" w:eastAsia="仿宋_GB2312" w:cs="仿宋_GB2312"/>
          <w:color w:val="auto"/>
          <w:sz w:val="32"/>
          <w:szCs w:val="32"/>
        </w:rPr>
        <w:t>瞪羚企业</w:t>
      </w:r>
      <w:r>
        <w:rPr>
          <w:rFonts w:hint="eastAsia" w:hAnsi="仿宋_GB2312" w:cs="仿宋_GB2312"/>
          <w:color w:val="auto"/>
          <w:sz w:val="32"/>
          <w:szCs w:val="32"/>
        </w:rPr>
        <w:t>、</w:t>
      </w:r>
      <w:r>
        <w:rPr>
          <w:rFonts w:hint="eastAsia" w:ascii="仿宋_GB2312" w:hAnsi="仿宋_GB2312" w:eastAsia="仿宋_GB2312" w:cs="仿宋_GB2312"/>
          <w:color w:val="auto"/>
          <w:sz w:val="32"/>
          <w:szCs w:val="32"/>
        </w:rPr>
        <w:t>专精特新“小巨人”</w:t>
      </w:r>
      <w:r>
        <w:rPr>
          <w:rFonts w:hint="eastAsia" w:hAnsi="仿宋_GB2312" w:cs="仿宋_GB2312"/>
          <w:color w:val="auto"/>
          <w:sz w:val="32"/>
          <w:szCs w:val="32"/>
        </w:rPr>
        <w:t>企业、省</w:t>
      </w:r>
      <w:r>
        <w:rPr>
          <w:rFonts w:hint="eastAsia" w:ascii="仿宋_GB2312" w:hAnsi="仿宋_GB2312" w:eastAsia="仿宋_GB2312" w:cs="仿宋_GB2312"/>
          <w:color w:val="auto"/>
          <w:sz w:val="32"/>
          <w:szCs w:val="32"/>
        </w:rPr>
        <w:t>专精特新</w:t>
      </w:r>
      <w:r>
        <w:rPr>
          <w:rFonts w:hint="eastAsia" w:hAnsi="仿宋_GB2312" w:cs="仿宋_GB2312"/>
          <w:color w:val="auto"/>
          <w:sz w:val="32"/>
          <w:szCs w:val="32"/>
        </w:rPr>
        <w:t>企业相关证明材料；</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eastAsia" w:hAnsi="仿宋_GB2312" w:cs="仿宋_GB2312"/>
          <w:color w:val="auto"/>
          <w:sz w:val="32"/>
          <w:szCs w:val="32"/>
        </w:rPr>
      </w:pPr>
      <w:r>
        <w:rPr>
          <w:rFonts w:hint="eastAsia" w:hAnsi="仿宋_GB2312" w:cs="仿宋_GB2312"/>
          <w:color w:val="auto"/>
          <w:sz w:val="32"/>
          <w:szCs w:val="32"/>
        </w:rPr>
        <w:t>（</w:t>
      </w:r>
      <w:r>
        <w:rPr>
          <w:rFonts w:hint="eastAsia" w:hAnsi="仿宋_GB2312" w:cs="仿宋_GB2312"/>
          <w:color w:val="auto"/>
          <w:sz w:val="32"/>
          <w:szCs w:val="32"/>
          <w:lang w:eastAsia="zh-CN"/>
        </w:rPr>
        <w:t>八</w:t>
      </w:r>
      <w:r>
        <w:rPr>
          <w:rFonts w:hint="eastAsia" w:hAnsi="仿宋_GB2312" w:cs="仿宋_GB2312"/>
          <w:color w:val="auto"/>
          <w:sz w:val="32"/>
          <w:szCs w:val="32"/>
        </w:rPr>
        <w:t>）</w:t>
      </w:r>
      <w:r>
        <w:rPr>
          <w:rFonts w:hint="eastAsia" w:ascii="仿宋_GB2312" w:hAnsi="仿宋_GB2312" w:eastAsia="仿宋_GB2312" w:cs="仿宋_GB2312"/>
          <w:kern w:val="0"/>
          <w:sz w:val="32"/>
          <w:szCs w:val="32"/>
        </w:rPr>
        <w:t>与申请资助项目有关的其他证明材料</w:t>
      </w:r>
      <w:r>
        <w:rPr>
          <w:rFonts w:hint="eastAsia" w:hAnsi="仿宋_GB2312" w:cs="仿宋_GB2312"/>
          <w:kern w:val="2"/>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Arial" w:eastAsia="仿宋_GB2312" w:cs="Arial"/>
          <w:kern w:val="0"/>
          <w:sz w:val="32"/>
          <w:szCs w:val="32"/>
        </w:rPr>
      </w:pPr>
      <w:r>
        <w:rPr>
          <w:rFonts w:hint="eastAsia" w:ascii="仿宋_GB2312" w:hAnsi="仿宋_GB2312" w:eastAsia="仿宋_GB2312" w:cs="仿宋_GB2312"/>
          <w:kern w:val="0"/>
          <w:sz w:val="32"/>
          <w:szCs w:val="32"/>
        </w:rPr>
        <w:t>以上申报材料扫描</w:t>
      </w:r>
      <w:r>
        <w:rPr>
          <w:rFonts w:hint="default" w:ascii="仿宋_GB2312" w:hAnsi="仿宋_GB2312" w:eastAsia="仿宋_GB2312" w:cs="仿宋_GB2312"/>
          <w:kern w:val="0"/>
          <w:sz w:val="32"/>
          <w:szCs w:val="32"/>
        </w:rPr>
        <w:t>后报送</w:t>
      </w:r>
      <w:r>
        <w:rPr>
          <w:rFonts w:hint="default" w:ascii="仿宋_GB2312" w:hAnsi="仿宋_GB2312" w:eastAsia="仿宋_GB2312" w:cs="仿宋_GB2312"/>
          <w:kern w:val="0"/>
          <w:sz w:val="32"/>
          <w:szCs w:val="32"/>
          <w:highlight w:val="none"/>
        </w:rPr>
        <w:t>电子版进行预审（形式审查）</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预审通过再提交纸质材料。</w:t>
      </w:r>
      <w:r>
        <w:rPr>
          <w:rFonts w:hint="default" w:ascii="仿宋_GB2312" w:hAnsi="仿宋_GB2312" w:eastAsia="仿宋_GB2312" w:cs="仿宋_GB2312"/>
          <w:kern w:val="0"/>
          <w:sz w:val="32"/>
          <w:szCs w:val="32"/>
        </w:rPr>
        <w:t>报送的</w:t>
      </w:r>
      <w:r>
        <w:rPr>
          <w:rFonts w:hint="eastAsia" w:ascii="仿宋_GB2312" w:hAnsi="仿宋_GB2312" w:eastAsia="仿宋_GB2312" w:cs="仿宋_GB2312"/>
          <w:kern w:val="0"/>
          <w:sz w:val="32"/>
          <w:szCs w:val="32"/>
        </w:rPr>
        <w:t>材料应准确、齐全、清晰</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纸质材料原则上以A4纸型制作</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正反打印，</w:t>
      </w:r>
      <w:r>
        <w:rPr>
          <w:rFonts w:hint="default" w:ascii="仿宋_GB2312" w:hAnsi="仿宋_GB2312" w:eastAsia="仿宋_GB2312" w:cs="仿宋_GB2312"/>
          <w:kern w:val="0"/>
          <w:sz w:val="32"/>
          <w:szCs w:val="32"/>
        </w:rPr>
        <w:t>编辑页码，</w:t>
      </w:r>
      <w:r>
        <w:rPr>
          <w:rFonts w:hint="eastAsia" w:ascii="仿宋_GB2312" w:hAnsi="仿宋_GB2312" w:eastAsia="仿宋_GB2312" w:cs="仿宋_GB2312"/>
          <w:kern w:val="0"/>
          <w:sz w:val="32"/>
          <w:szCs w:val="32"/>
        </w:rPr>
        <w:t>加盖公章及骑缝章</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按照材料清单编制目录装订成册(胶装)</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申请材料一式两份。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六、申报受理单位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（一）受理单位：</w:t>
      </w:r>
      <w:r>
        <w:rPr>
          <w:rFonts w:hint="default" w:eastAsia="仿宋_GB2312" w:cs="Times New Roman"/>
          <w:sz w:val="32"/>
          <w:szCs w:val="32"/>
          <w:highlight w:val="none"/>
          <w:lang w:eastAsia="zh-CN"/>
        </w:rPr>
        <w:t>大鹏新区科技创新和经济服务局（以下简称新区科创经服局）</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（二）受理时间：202</w:t>
      </w:r>
      <w:r>
        <w:rPr>
          <w:rFonts w:hint="default"/>
          <w:sz w:val="32"/>
          <w:szCs w:val="32"/>
          <w:lang w:eastAsia="zh-CN"/>
        </w:rPr>
        <w:t>3</w:t>
      </w:r>
      <w:r>
        <w:rPr>
          <w:rFonts w:hint="eastAsia" w:ascii="仿宋_GB2312" w:eastAsia="仿宋_GB2312"/>
          <w:sz w:val="32"/>
          <w:szCs w:val="32"/>
        </w:rPr>
        <w:t>年</w:t>
      </w:r>
      <w:r>
        <w:rPr>
          <w:rFonts w:hint="default"/>
          <w:sz w:val="32"/>
          <w:szCs w:val="32"/>
          <w:lang w:eastAsia="zh-CN"/>
        </w:rPr>
        <w:t>2</w:t>
      </w:r>
      <w:r>
        <w:rPr>
          <w:rFonts w:hint="eastAsia" w:ascii="仿宋_GB2312" w:eastAsia="仿宋_GB2312"/>
          <w:sz w:val="32"/>
          <w:szCs w:val="32"/>
        </w:rPr>
        <w:t>月</w:t>
      </w:r>
      <w:r>
        <w:rPr>
          <w:rFonts w:hint="default"/>
          <w:sz w:val="32"/>
          <w:szCs w:val="32"/>
          <w:lang w:eastAsia="zh-CN"/>
        </w:rPr>
        <w:t>1</w:t>
      </w:r>
      <w:r>
        <w:rPr>
          <w:rFonts w:hint="eastAsia" w:ascii="仿宋_GB2312" w:eastAsia="仿宋_GB2312"/>
          <w:sz w:val="32"/>
          <w:szCs w:val="32"/>
        </w:rPr>
        <w:t>日至202</w:t>
      </w:r>
      <w:r>
        <w:rPr>
          <w:rFonts w:hint="default"/>
          <w:sz w:val="32"/>
          <w:szCs w:val="32"/>
          <w:lang w:eastAsia="zh-CN"/>
        </w:rPr>
        <w:t>3</w:t>
      </w:r>
      <w:r>
        <w:rPr>
          <w:rFonts w:hint="eastAsia" w:ascii="仿宋_GB2312" w:eastAsia="仿宋_GB2312"/>
          <w:sz w:val="32"/>
          <w:szCs w:val="32"/>
        </w:rPr>
        <w:t>年</w:t>
      </w:r>
      <w:r>
        <w:rPr>
          <w:rFonts w:hint="eastAsia"/>
          <w:sz w:val="32"/>
          <w:szCs w:val="32"/>
          <w:lang w:val="en-US" w:eastAsia="zh-CN"/>
        </w:rPr>
        <w:t>2</w:t>
      </w:r>
      <w:r>
        <w:rPr>
          <w:rFonts w:hint="eastAsia" w:ascii="仿宋_GB2312" w:eastAsia="仿宋_GB2312"/>
          <w:sz w:val="32"/>
          <w:szCs w:val="32"/>
        </w:rPr>
        <w:t>月</w:t>
      </w:r>
      <w:r>
        <w:rPr>
          <w:rFonts w:hint="eastAsia"/>
          <w:sz w:val="32"/>
          <w:szCs w:val="32"/>
          <w:lang w:val="en-US" w:eastAsia="zh-CN"/>
        </w:rPr>
        <w:t>1</w:t>
      </w:r>
      <w:r>
        <w:rPr>
          <w:rFonts w:hint="default"/>
          <w:sz w:val="32"/>
          <w:szCs w:val="32"/>
          <w:lang w:eastAsia="zh-CN"/>
        </w:rPr>
        <w:t>5</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hAnsi="宋体" w:eastAsia="仿宋_GB2312"/>
          <w:color w:val="auto"/>
          <w:sz w:val="32"/>
          <w:szCs w:val="32"/>
          <w:highlight w:val="none"/>
          <w:lang w:val="en-US" w:eastAsia="zh-CN"/>
        </w:rPr>
        <w:t>申报主体应在上述规定日期的工作时间内提交材料，逾期不予受理。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（三）受理地点：大鹏新区金岭路1号新区管委会</w:t>
      </w:r>
      <w:r>
        <w:rPr>
          <w:rFonts w:hint="default" w:ascii="仿宋_GB2312" w:eastAsia="仿宋_GB2312"/>
          <w:sz w:val="32"/>
          <w:szCs w:val="32"/>
        </w:rPr>
        <w:t>4</w:t>
      </w:r>
      <w:r>
        <w:rPr>
          <w:rFonts w:hint="eastAsia" w:ascii="仿宋_GB2312" w:eastAsia="仿宋_GB2312"/>
          <w:sz w:val="32"/>
          <w:szCs w:val="32"/>
        </w:rPr>
        <w:t>号楼</w:t>
      </w:r>
      <w:r>
        <w:rPr>
          <w:rFonts w:hint="eastAsia" w:ascii="仿宋_GB2312" w:eastAsia="仿宋_GB2312"/>
          <w:sz w:val="32"/>
          <w:szCs w:val="32"/>
          <w:lang w:val="en-US" w:eastAsia="zh-CN"/>
        </w:rPr>
        <w:t>4112</w:t>
      </w:r>
      <w:r>
        <w:rPr>
          <w:rFonts w:hint="eastAsia" w:ascii="仿宋_GB2312" w:eastAsia="仿宋_GB2312"/>
          <w:sz w:val="32"/>
          <w:szCs w:val="32"/>
        </w:rPr>
        <w:t>室,联系人</w:t>
      </w:r>
      <w:r>
        <w:rPr>
          <w:rFonts w:hint="eastAsia" w:ascii="仿宋_GB2312" w:eastAsia="仿宋_GB2312"/>
          <w:sz w:val="32"/>
          <w:szCs w:val="32"/>
          <w:lang w:eastAsia="zh-CN"/>
        </w:rPr>
        <w:t>：</w:t>
      </w:r>
      <w:r>
        <w:rPr>
          <w:rFonts w:hint="eastAsia" w:ascii="仿宋_GB2312" w:eastAsia="仿宋_GB2312"/>
          <w:sz w:val="32"/>
          <w:szCs w:val="32"/>
          <w:lang w:val="en-US" w:eastAsia="zh-CN"/>
        </w:rPr>
        <w:t>吴女士</w:t>
      </w:r>
      <w:r>
        <w:rPr>
          <w:rFonts w:hint="eastAsia" w:ascii="仿宋_GB2312" w:eastAsia="仿宋_GB2312"/>
          <w:sz w:val="32"/>
          <w:szCs w:val="32"/>
        </w:rPr>
        <w:t>，电话</w:t>
      </w:r>
      <w:r>
        <w:rPr>
          <w:rFonts w:hint="eastAsia" w:ascii="仿宋_GB2312" w:eastAsia="仿宋_GB2312"/>
          <w:sz w:val="32"/>
          <w:szCs w:val="32"/>
          <w:lang w:eastAsia="zh-CN"/>
        </w:rPr>
        <w:t>：</w:t>
      </w:r>
      <w:r>
        <w:rPr>
          <w:rFonts w:hint="default" w:ascii="仿宋_GB2312" w:eastAsia="仿宋_GB2312"/>
          <w:sz w:val="32"/>
          <w:szCs w:val="32"/>
          <w:lang w:eastAsia="zh-CN"/>
        </w:rPr>
        <w:t>0755-2833</w:t>
      </w:r>
      <w:r>
        <w:rPr>
          <w:rFonts w:hint="eastAsia" w:ascii="仿宋_GB2312" w:eastAsia="仿宋_GB2312"/>
          <w:sz w:val="32"/>
          <w:szCs w:val="32"/>
          <w:lang w:val="en-US" w:eastAsia="zh-CN"/>
        </w:rPr>
        <w:t>096。</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sz w:val="32"/>
          <w:szCs w:val="32"/>
          <w:lang w:val="en-US" w:eastAsia="zh-CN"/>
        </w:rPr>
      </w:pPr>
      <w:r>
        <w:rPr>
          <w:rFonts w:hint="eastAsia" w:ascii="黑体" w:hAnsi="黑体" w:eastAsia="黑体"/>
          <w:sz w:val="32"/>
          <w:szCs w:val="32"/>
        </w:rPr>
        <w:t>七、审批</w:t>
      </w:r>
      <w:r>
        <w:rPr>
          <w:rFonts w:hint="eastAsia" w:ascii="黑体" w:hAnsi="黑体" w:eastAsia="黑体"/>
          <w:sz w:val="32"/>
          <w:szCs w:val="32"/>
          <w:lang w:val="en-US" w:eastAsia="zh-CN"/>
        </w:rPr>
        <w:t>决定机关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大鹏新区</w:t>
      </w:r>
      <w:r>
        <w:rPr>
          <w:rFonts w:hint="eastAsia" w:ascii="仿宋_GB2312" w:eastAsia="仿宋_GB2312"/>
          <w:sz w:val="32"/>
          <w:szCs w:val="32"/>
          <w:lang w:val="en-US" w:eastAsia="zh-CN"/>
        </w:rPr>
        <w:t>管理委员会</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八、申报审批程序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（一）</w:t>
      </w:r>
      <w:r>
        <w:rPr>
          <w:rFonts w:hint="default" w:ascii="仿宋_GB2312" w:eastAsia="仿宋_GB2312"/>
          <w:sz w:val="32"/>
          <w:szCs w:val="32"/>
        </w:rPr>
        <w:t>企业申报：登录</w:t>
      </w:r>
      <w:r>
        <w:rPr>
          <w:rFonts w:hint="eastAsia" w:ascii="仿宋_GB2312" w:hAnsi="Times New Roman" w:eastAsia="仿宋_GB2312" w:cs="Times New Roman"/>
          <w:kern w:val="2"/>
          <w:sz w:val="32"/>
          <w:szCs w:val="32"/>
          <w:highlight w:val="none"/>
        </w:rPr>
        <w:t>大鹏新区</w:t>
      </w:r>
      <w:r>
        <w:rPr>
          <w:rFonts w:hint="default" w:ascii="仿宋_GB2312" w:eastAsia="仿宋_GB2312" w:cs="Times New Roman"/>
          <w:kern w:val="2"/>
          <w:sz w:val="32"/>
          <w:szCs w:val="32"/>
          <w:highlight w:val="none"/>
        </w:rPr>
        <w:t>政府在线下载附件进行填报</w:t>
      </w:r>
      <w:r>
        <w:rPr>
          <w:rFonts w:hint="default" w:ascii="仿宋_GB2312" w:eastAsia="仿宋_GB2312"/>
          <w:sz w:val="32"/>
          <w:szCs w:val="32"/>
        </w:rPr>
        <w:t>申报；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w:t>
      </w:r>
      <w:r>
        <w:rPr>
          <w:rFonts w:hint="default" w:ascii="仿宋_GB2312" w:eastAsia="仿宋_GB2312"/>
          <w:sz w:val="32"/>
          <w:szCs w:val="32"/>
        </w:rPr>
        <w:t>材料接收：</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接收企业申报材料，并对申报主体的资质和材料完整性进行形式审查，形式不合格的，解释后退回，材料补充完善且重新提交应在3个工作日完成</w:t>
      </w:r>
      <w:r>
        <w:rPr>
          <w:rFonts w:hint="default"/>
          <w:sz w:val="32"/>
          <w:szCs w:val="32"/>
        </w:rPr>
        <w:t>。</w:t>
      </w:r>
      <w:r>
        <w:rPr>
          <w:rFonts w:hint="default" w:ascii="仿宋_GB2312" w:eastAsia="仿宋_GB2312"/>
          <w:sz w:val="32"/>
          <w:szCs w:val="32"/>
        </w:rPr>
        <w:t>对未</w:t>
      </w:r>
      <w:r>
        <w:rPr>
          <w:rFonts w:hint="default"/>
          <w:sz w:val="32"/>
          <w:szCs w:val="32"/>
        </w:rPr>
        <w:t>按要求</w:t>
      </w:r>
      <w:r>
        <w:rPr>
          <w:rFonts w:hint="default" w:ascii="仿宋_GB2312" w:eastAsia="仿宋_GB2312"/>
          <w:sz w:val="32"/>
          <w:szCs w:val="32"/>
        </w:rPr>
        <w:t>补充</w:t>
      </w:r>
      <w:r>
        <w:rPr>
          <w:rFonts w:hint="default"/>
          <w:sz w:val="32"/>
          <w:szCs w:val="32"/>
        </w:rPr>
        <w:t>材料的</w:t>
      </w:r>
      <w:r>
        <w:rPr>
          <w:rFonts w:hint="default" w:ascii="仿宋_GB2312" w:eastAsia="仿宋_GB2312"/>
          <w:sz w:val="32"/>
          <w:szCs w:val="32"/>
        </w:rPr>
        <w:t>项目</w:t>
      </w:r>
      <w:r>
        <w:rPr>
          <w:rFonts w:hint="default"/>
          <w:sz w:val="32"/>
          <w:szCs w:val="32"/>
        </w:rPr>
        <w:t>不纳入</w:t>
      </w:r>
      <w:r>
        <w:rPr>
          <w:rFonts w:hint="default" w:ascii="仿宋_GB2312" w:eastAsia="仿宋_GB2312"/>
          <w:sz w:val="32"/>
          <w:szCs w:val="32"/>
        </w:rPr>
        <w:t>后续审批程序；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（三）</w:t>
      </w:r>
      <w:r>
        <w:rPr>
          <w:rFonts w:hint="default" w:ascii="仿宋_GB2312" w:eastAsia="仿宋_GB2312"/>
          <w:sz w:val="32"/>
          <w:szCs w:val="32"/>
        </w:rPr>
        <w:t>材料审核：</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对申报事项进行审核，书面商请相关部门出具协查意见，</w:t>
      </w:r>
      <w:r>
        <w:rPr>
          <w:rFonts w:hint="eastAsia" w:ascii="仿宋_GB2312" w:eastAsia="仿宋_GB2312"/>
          <w:sz w:val="32"/>
          <w:szCs w:val="32"/>
        </w:rPr>
        <w:t>必要</w:t>
      </w:r>
      <w:r>
        <w:rPr>
          <w:rFonts w:hint="default" w:ascii="仿宋_GB2312" w:eastAsia="仿宋_GB2312"/>
          <w:sz w:val="32"/>
          <w:szCs w:val="32"/>
        </w:rPr>
        <w:t>时</w:t>
      </w:r>
      <w:r>
        <w:rPr>
          <w:rFonts w:hint="eastAsia" w:ascii="仿宋_GB2312" w:eastAsia="仿宋_GB2312"/>
          <w:sz w:val="32"/>
          <w:szCs w:val="32"/>
        </w:rPr>
        <w:t>增加</w:t>
      </w:r>
      <w:r>
        <w:rPr>
          <w:rFonts w:hint="default" w:ascii="仿宋_GB2312" w:eastAsia="仿宋_GB2312"/>
          <w:sz w:val="32"/>
          <w:szCs w:val="32"/>
        </w:rPr>
        <w:t>现场核查和</w:t>
      </w:r>
      <w:r>
        <w:rPr>
          <w:rFonts w:hint="eastAsia" w:ascii="仿宋_GB2312" w:eastAsia="仿宋_GB2312"/>
          <w:sz w:val="32"/>
          <w:szCs w:val="32"/>
        </w:rPr>
        <w:t>专家评审环节</w:t>
      </w:r>
      <w:r>
        <w:rPr>
          <w:rFonts w:hint="default" w:ascii="仿宋_GB2312" w:eastAsia="仿宋_GB2312"/>
          <w:sz w:val="32"/>
          <w:szCs w:val="32"/>
        </w:rPr>
        <w:t>，提出拟奖励名单；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四</w:t>
      </w:r>
      <w:r>
        <w:rPr>
          <w:rFonts w:hint="eastAsia" w:ascii="仿宋_GB2312" w:eastAsia="仿宋_GB2312"/>
          <w:sz w:val="32"/>
          <w:szCs w:val="32"/>
        </w:rPr>
        <w:t>）</w:t>
      </w:r>
      <w:r>
        <w:rPr>
          <w:rFonts w:hint="default" w:ascii="仿宋_GB2312" w:eastAsia="仿宋_GB2312"/>
          <w:sz w:val="32"/>
          <w:szCs w:val="32"/>
        </w:rPr>
        <w:t>征求意见：征求有关部门意见后，报</w:t>
      </w:r>
      <w:r>
        <w:rPr>
          <w:rFonts w:hint="eastAsia" w:ascii="仿宋_GB2312" w:eastAsia="仿宋_GB2312"/>
          <w:sz w:val="32"/>
          <w:szCs w:val="32"/>
        </w:rPr>
        <w:t>新区专项资金管理领导小组联席会议审议</w:t>
      </w:r>
      <w:r>
        <w:rPr>
          <w:rFonts w:hint="default" w:ascii="仿宋_GB2312" w:eastAsia="仿宋_GB2312"/>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（五）对外公示：</w:t>
      </w:r>
      <w:r>
        <w:rPr>
          <w:rFonts w:hint="eastAsia" w:ascii="仿宋_GB2312" w:hAnsi="仿宋_GB2312" w:eastAsia="仿宋_GB2312" w:cs="仿宋_GB2312"/>
          <w:sz w:val="32"/>
          <w:szCs w:val="32"/>
          <w:highlight w:val="none"/>
          <w:lang w:eastAsia="zh-CN"/>
        </w:rPr>
        <w:t>新区科创经服局</w:t>
      </w:r>
      <w:r>
        <w:rPr>
          <w:rFonts w:hint="eastAsia" w:ascii="仿宋_GB2312" w:hAnsi="仿宋_GB2312" w:eastAsia="仿宋_GB2312" w:cs="仿宋_GB2312"/>
          <w:sz w:val="32"/>
          <w:szCs w:val="32"/>
        </w:rPr>
        <w:t>将拟资助名单在大鹏新区政府在线网站上公示5个工作日；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（六）新区批复：公示无异议或异议不成立的，由</w:t>
      </w:r>
      <w:r>
        <w:rPr>
          <w:rFonts w:hint="eastAsia" w:ascii="仿宋_GB2312" w:hAnsi="仿宋_GB2312" w:eastAsia="仿宋_GB2312" w:cs="仿宋_GB2312"/>
          <w:sz w:val="32"/>
          <w:szCs w:val="32"/>
          <w:highlight w:val="none"/>
          <w:lang w:eastAsia="zh-CN"/>
        </w:rPr>
        <w:t>新区科创经服局报</w:t>
      </w:r>
      <w:r>
        <w:rPr>
          <w:rFonts w:hint="eastAsia" w:ascii="仿宋_GB2312" w:hAnsi="仿宋_GB2312" w:eastAsia="仿宋_GB2312" w:cs="仿宋_GB2312"/>
          <w:sz w:val="32"/>
          <w:szCs w:val="32"/>
        </w:rPr>
        <w:t>新区管委会批复；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（七）资金拨付：</w:t>
      </w:r>
      <w:r>
        <w:rPr>
          <w:rFonts w:hint="eastAsia" w:ascii="仿宋_GB2312" w:hAnsi="仿宋_GB2312" w:eastAsia="仿宋_GB2312" w:cs="仿宋_GB2312"/>
          <w:sz w:val="32"/>
          <w:szCs w:val="32"/>
          <w:highlight w:val="none"/>
          <w:lang w:eastAsia="zh-CN"/>
        </w:rPr>
        <w:t>新区科创经服局向资助对象</w:t>
      </w:r>
      <w:r>
        <w:rPr>
          <w:rFonts w:hint="eastAsia" w:ascii="仿宋_GB2312" w:hAnsi="仿宋_GB2312" w:eastAsia="仿宋_GB2312" w:cs="仿宋_GB2312"/>
          <w:sz w:val="32"/>
          <w:szCs w:val="32"/>
        </w:rPr>
        <w:t>下达资助通知，签订专项资金使用合同并按预算管理的有关规定办理款项拨付手续。</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DejaVu Sans">
    <w:panose1 w:val="020B0603030804020204"/>
    <w:charset w:val="00"/>
    <w:family w:val="auto"/>
    <w:pitch w:val="default"/>
    <w:sig w:usb0="E7006EFF" w:usb1="D200FDFF" w:usb2="0A246029" w:usb3="0400200C" w:csb0="600001FF" w:csb1="DFFF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3</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34CA9"/>
    <w:rsid w:val="07934CA9"/>
    <w:rsid w:val="09565990"/>
    <w:rsid w:val="22F16BDA"/>
    <w:rsid w:val="2BFB5928"/>
    <w:rsid w:val="377B0359"/>
    <w:rsid w:val="396F7DB7"/>
    <w:rsid w:val="3B3B487F"/>
    <w:rsid w:val="44F11B76"/>
    <w:rsid w:val="4E7E2697"/>
    <w:rsid w:val="4EDE9BA1"/>
    <w:rsid w:val="4FF710CC"/>
    <w:rsid w:val="536F3D0C"/>
    <w:rsid w:val="53B22E5C"/>
    <w:rsid w:val="53C70A72"/>
    <w:rsid w:val="5A8227AD"/>
    <w:rsid w:val="5A866ACB"/>
    <w:rsid w:val="5FFE7114"/>
    <w:rsid w:val="67D71CB0"/>
    <w:rsid w:val="6CEFC8B1"/>
    <w:rsid w:val="7B7F0293"/>
    <w:rsid w:val="7FC7FBB5"/>
    <w:rsid w:val="7FFF5D3A"/>
    <w:rsid w:val="7FFF8D14"/>
    <w:rsid w:val="8D7181DF"/>
    <w:rsid w:val="B3FD9D87"/>
    <w:rsid w:val="BC0F2E41"/>
    <w:rsid w:val="BF9F7A5B"/>
    <w:rsid w:val="BFDD7859"/>
    <w:rsid w:val="D7FD699C"/>
    <w:rsid w:val="DBB7794A"/>
    <w:rsid w:val="DCFF7E70"/>
    <w:rsid w:val="DFBFA84F"/>
    <w:rsid w:val="DFEF4343"/>
    <w:rsid w:val="F3BEC149"/>
    <w:rsid w:val="FBB761E1"/>
    <w:rsid w:val="FBF94C09"/>
    <w:rsid w:val="FBFEAFB8"/>
    <w:rsid w:val="FCEBF596"/>
    <w:rsid w:val="FF366BF1"/>
    <w:rsid w:val="FF4B8DD0"/>
    <w:rsid w:val="FF762B1F"/>
    <w:rsid w:val="FFFBA788"/>
    <w:rsid w:val="FFFDB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eastAsia="仿宋_GB2312" w:hAnsiTheme="minorHAnsi" w:cstheme="minorBidi"/>
      <w:kern w:val="2"/>
      <w:sz w:val="21"/>
      <w:szCs w:val="24"/>
      <w:lang w:val="en-US" w:eastAsia="zh-CN" w:bidi="ar-SA"/>
    </w:rPr>
  </w:style>
  <w:style w:type="paragraph" w:styleId="2">
    <w:name w:val="heading 1"/>
    <w:basedOn w:val="1"/>
    <w:next w:val="1"/>
    <w:qFormat/>
    <w:uiPriority w:val="0"/>
    <w:pPr>
      <w:keepNext/>
      <w:keepLines/>
      <w:widowControl/>
      <w:spacing w:before="340" w:after="330"/>
      <w:jc w:val="left"/>
      <w:outlineLvl w:val="0"/>
    </w:pPr>
    <w:rPr>
      <w:rFonts w:ascii="华文细黑"/>
      <w:b/>
      <w:bCs/>
      <w:snapToGrid w:val="0"/>
      <w:kern w:val="0"/>
      <w:sz w:val="28"/>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2021-08-25T02:48:00Z</dcterms:created>
  <dc:creator>糜诗茹</dc:creator>
  <cp:lastModifiedBy>贾春颖</cp:lastModifiedBy>
  <dcterms:modified xsi:type="dcterms:W3CDTF">2023-02-01T16:51:20Z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ies>
</file>