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rPr>
        <w:t>大鹏新区</w:t>
      </w:r>
      <w:r>
        <w:rPr>
          <w:rFonts w:hint="eastAsia" w:ascii="方正小标宋简体" w:hAnsi="方正小标宋简体" w:eastAsia="方正小标宋简体" w:cs="方正小标宋简体"/>
          <w:color w:val="auto"/>
          <w:sz w:val="44"/>
          <w:szCs w:val="44"/>
        </w:rPr>
        <w:t>新引进企业管理团队</w:t>
      </w:r>
      <w:r>
        <w:rPr>
          <w:rFonts w:hint="default" w:ascii="方正小标宋简体" w:hAnsi="方正小标宋简体" w:eastAsia="方正小标宋简体" w:cs="方正小标宋简体"/>
          <w:sz w:val="44"/>
          <w:szCs w:val="44"/>
        </w:rPr>
        <w:t>资助</w:t>
      </w:r>
      <w:r>
        <w:rPr>
          <w:rFonts w:hint="eastAsia" w:ascii="方正小标宋简体" w:hAnsi="方正小标宋简体" w:eastAsia="方正小标宋简体" w:cs="方正小标宋简体"/>
          <w:sz w:val="44"/>
          <w:szCs w:val="44"/>
        </w:rPr>
        <w:t>申报指南</w:t>
      </w:r>
    </w:p>
    <w:p>
      <w:pPr>
        <w:keepNext w:val="0"/>
        <w:keepLines w:val="0"/>
        <w:pageBreakBefore w:val="0"/>
        <w:kinsoku/>
        <w:wordWrap/>
        <w:overflowPunct/>
        <w:topLinePunct w:val="0"/>
        <w:autoSpaceDE/>
        <w:autoSpaceDN/>
        <w:bidi w:val="0"/>
        <w:adjustRightInd/>
        <w:snapToGrid w:val="0"/>
        <w:spacing w:line="560" w:lineRule="exact"/>
        <w:ind w:left="0" w:leftChars="0"/>
        <w:textAlignment w:val="auto"/>
        <w:rPr>
          <w:rFonts w:hint="eastAsia" w:ascii="宋体" w:hAnsi="宋体"/>
          <w:sz w:val="32"/>
          <w:szCs w:val="32"/>
        </w:rPr>
      </w:pP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仿宋_GB2312" w:eastAsia="仿宋_GB2312" w:cs="仿宋_GB2312"/>
          <w:color w:val="auto"/>
          <w:sz w:val="32"/>
          <w:szCs w:val="32"/>
          <w:lang w:eastAsia="zh-CN"/>
        </w:rPr>
        <w:t>新区</w:t>
      </w:r>
      <w:r>
        <w:rPr>
          <w:rFonts w:hint="eastAsia" w:ascii="仿宋_GB2312" w:hAnsi="仿宋_GB2312" w:eastAsia="仿宋_GB2312" w:cs="仿宋_GB2312"/>
          <w:color w:val="auto"/>
          <w:sz w:val="32"/>
          <w:szCs w:val="32"/>
        </w:rPr>
        <w:t>新引进企业管理团队</w:t>
      </w:r>
      <w:r>
        <w:rPr>
          <w:rFonts w:hint="eastAsia" w:ascii="仿宋_GB2312" w:hAnsi="仿宋_GB2312" w:eastAsia="仿宋_GB2312" w:cs="仿宋_GB2312"/>
          <w:color w:val="auto"/>
          <w:sz w:val="32"/>
          <w:szCs w:val="32"/>
          <w:lang w:eastAsia="zh-CN"/>
        </w:rPr>
        <w:t>专项</w:t>
      </w:r>
      <w:r>
        <w:rPr>
          <w:rFonts w:hint="default" w:hAnsi="仿宋_GB2312"/>
          <w:sz w:val="32"/>
        </w:rPr>
        <w:t>资助</w:t>
      </w:r>
      <w:r>
        <w:rPr>
          <w:rFonts w:hint="eastAsia" w:ascii="仿宋_GB2312" w:hAnsi="仿宋_GB2312" w:eastAsia="仿宋_GB2312"/>
          <w:sz w:val="32"/>
        </w:rPr>
        <w:t>。</w:t>
      </w: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color w:val="auto"/>
          <w:sz w:val="32"/>
          <w:szCs w:val="32"/>
          <w:highlight w:val="none"/>
        </w:rPr>
        <w:t>22</w:t>
      </w:r>
      <w:r>
        <w:rPr>
          <w:rFonts w:hint="eastAsia" w:ascii="仿宋_GB2312" w:eastAsia="仿宋_GB2312"/>
          <w:color w:val="auto"/>
          <w:sz w:val="32"/>
          <w:szCs w:val="32"/>
          <w:highlight w:val="none"/>
        </w:rPr>
        <w:t>〕</w:t>
      </w:r>
      <w:r>
        <w:rPr>
          <w:rFonts w:hint="default"/>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（二）《深圳市大鹏新区</w:t>
      </w:r>
      <w:r>
        <w:rPr>
          <w:rFonts w:hint="eastAsia" w:ascii="仿宋_GB2312" w:eastAsia="仿宋_GB2312"/>
          <w:color w:val="auto"/>
          <w:sz w:val="32"/>
          <w:szCs w:val="32"/>
          <w:lang w:eastAsia="zh-CN"/>
        </w:rPr>
        <w:t>重大产业项目招商引资的</w:t>
      </w:r>
      <w:r>
        <w:rPr>
          <w:rFonts w:hint="eastAsia" w:ascii="仿宋_GB2312" w:eastAsia="仿宋_GB2312"/>
          <w:color w:val="auto"/>
          <w:sz w:val="32"/>
          <w:szCs w:val="32"/>
        </w:rPr>
        <w:t>若干措施</w:t>
      </w:r>
      <w:r>
        <w:rPr>
          <w:rFonts w:hint="default" w:ascii="仿宋_GB2312" w:eastAsia="仿宋_GB2312"/>
          <w:color w:val="auto"/>
          <w:sz w:val="32"/>
          <w:szCs w:val="32"/>
        </w:rPr>
        <w:t>（试行）</w:t>
      </w:r>
      <w:r>
        <w:rPr>
          <w:rFonts w:hint="eastAsia" w:ascii="仿宋_GB2312" w:eastAsia="仿宋_GB2312"/>
          <w:color w:val="auto"/>
          <w:sz w:val="32"/>
          <w:szCs w:val="32"/>
        </w:rPr>
        <w:t>》（</w:t>
      </w:r>
      <w:r>
        <w:rPr>
          <w:rFonts w:hint="eastAsia" w:ascii="仿宋_GB2312" w:eastAsia="仿宋_GB2312"/>
          <w:color w:val="auto"/>
          <w:sz w:val="32"/>
          <w:szCs w:val="32"/>
          <w:highlight w:val="none"/>
        </w:rPr>
        <w:t>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color w:val="auto"/>
          <w:sz w:val="32"/>
          <w:szCs w:val="32"/>
          <w:highlight w:val="none"/>
          <w:lang w:eastAsia="zh-CN"/>
        </w:rPr>
        <w:t>6</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同时满足本措施及大鹏新区其他同类政策支持条件时，</w:t>
      </w:r>
      <w:r>
        <w:rPr>
          <w:rFonts w:hint="eastAsia" w:ascii="仿宋_GB2312" w:hAnsi="仿宋_GB2312" w:eastAsia="仿宋_GB2312" w:cs="仿宋_GB2312"/>
          <w:sz w:val="32"/>
          <w:szCs w:val="32"/>
        </w:rPr>
        <w:t>从高执行，不得重复申请</w:t>
      </w:r>
      <w:r>
        <w:rPr>
          <w:rFonts w:hint="default" w:hAnsi="仿宋_GB2312" w:cs="仿宋_GB2312"/>
          <w:sz w:val="32"/>
          <w:szCs w:val="32"/>
        </w:rPr>
        <w:t>资助</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default" w:hAnsi="仿宋_GB2312" w:cs="仿宋_GB2312"/>
          <w:sz w:val="32"/>
          <w:szCs w:val="32"/>
          <w:lang w:eastAsia="zh-CN"/>
        </w:rPr>
        <w:t>原则上</w:t>
      </w:r>
      <w:r>
        <w:rPr>
          <w:rFonts w:hint="eastAsia" w:ascii="仿宋_GB2312" w:hAnsi="仿宋_GB2312" w:eastAsia="仿宋_GB2312" w:cs="仿宋_GB2312"/>
          <w:sz w:val="32"/>
          <w:szCs w:val="32"/>
        </w:rPr>
        <w:t>一次性</w:t>
      </w:r>
      <w:r>
        <w:rPr>
          <w:rFonts w:hint="default" w:hAnsi="仿宋_GB2312" w:cs="仿宋_GB2312"/>
          <w:sz w:val="32"/>
          <w:szCs w:val="32"/>
        </w:rPr>
        <w:t>下达</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default" w:hAnsi="仿宋_GB2312" w:cs="仿宋_GB2312"/>
          <w:sz w:val="32"/>
          <w:szCs w:val="32"/>
        </w:rPr>
        <w:t>资助</w:t>
      </w:r>
      <w:r>
        <w:rPr>
          <w:rFonts w:hint="eastAsia" w:ascii="仿宋_GB2312" w:hAnsi="仿宋_GB2312" w:eastAsia="仿宋_GB2312" w:cs="仿宋_GB2312"/>
          <w:sz w:val="32"/>
          <w:szCs w:val="32"/>
        </w:rPr>
        <w:t>申请时间不早于企业或项目落户新区且纳统或纳税关系转入新区之日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eastAsia="仿宋_GB2312"/>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w:t>
      </w:r>
      <w:r>
        <w:rPr>
          <w:rFonts w:hint="eastAsia" w:ascii="仿宋_GB2312" w:eastAsia="仿宋_GB2312"/>
          <w:sz w:val="32"/>
          <w:szCs w:val="32"/>
        </w:rPr>
        <w:t>第</w:t>
      </w:r>
      <w:r>
        <w:rPr>
          <w:rFonts w:hint="eastAsia" w:ascii="仿宋_GB2312" w:eastAsia="仿宋_GB2312"/>
          <w:sz w:val="32"/>
          <w:szCs w:val="32"/>
          <w:lang w:eastAsia="zh-CN"/>
        </w:rPr>
        <w:t>十</w:t>
      </w:r>
      <w:r>
        <w:rPr>
          <w:rFonts w:hint="default"/>
          <w:sz w:val="32"/>
          <w:szCs w:val="32"/>
          <w:lang w:eastAsia="zh-CN"/>
        </w:rPr>
        <w:t>四</w:t>
      </w:r>
      <w:r>
        <w:rPr>
          <w:rFonts w:hint="eastAsia" w:ascii="仿宋_GB2312" w:eastAsia="仿宋_GB2312"/>
          <w:sz w:val="32"/>
          <w:szCs w:val="32"/>
        </w:rPr>
        <w:t>条</w:t>
      </w:r>
      <w:r>
        <w:rPr>
          <w:rFonts w:hint="eastAsia" w:ascii="仿宋_GB2312" w:hAnsi="仿宋_GB2312" w:eastAsia="仿宋_GB2312" w:cs="仿宋_GB2312"/>
          <w:color w:val="auto"/>
          <w:sz w:val="32"/>
          <w:szCs w:val="32"/>
        </w:rPr>
        <w:t>加大新引进企业管理团队支持力度。</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对新引进企业，在大鹏新区纳统且纳税后，企业自主选择以下其中的一种奖励方式。</w:t>
      </w:r>
      <w:r>
        <w:rPr>
          <w:rFonts w:ascii="仿宋_GB2312" w:hAnsi="仿宋_GB2312" w:eastAsia="仿宋_GB2312" w:cs="仿宋_GB2312"/>
          <w:color w:val="auto"/>
          <w:sz w:val="32"/>
          <w:szCs w:val="32"/>
        </w:rPr>
        <w:t xml:space="preserve"> </w:t>
      </w:r>
    </w:p>
    <w:p>
      <w:pPr>
        <w:spacing w:line="560" w:lineRule="exact"/>
        <w:ind w:firstLine="640" w:firstLineChars="200"/>
        <w:rPr>
          <w:rFonts w:ascii="仿宋_GB2312" w:hAnsi="微软雅黑" w:eastAsia="仿宋_GB2312"/>
          <w:color w:val="auto"/>
          <w:sz w:val="32"/>
          <w:szCs w:val="32"/>
        </w:rPr>
      </w:pPr>
      <w:r>
        <w:rPr>
          <w:rFonts w:hint="default" w:hAnsi="仿宋_GB2312" w:cs="仿宋_GB2312"/>
          <w:color w:val="auto"/>
          <w:sz w:val="32"/>
          <w:szCs w:val="32"/>
        </w:rPr>
        <w:t>1.</w:t>
      </w:r>
      <w:r>
        <w:rPr>
          <w:rStyle w:val="10"/>
          <w:rFonts w:hint="default" w:ascii="仿宋_GB2312" w:eastAsia="仿宋_GB2312"/>
          <w:color w:val="auto"/>
          <w:sz w:val="32"/>
          <w:szCs w:val="32"/>
        </w:rPr>
        <w:t>新引进的企业产值规模（营业收入）达到</w:t>
      </w:r>
      <w:r>
        <w:rPr>
          <w:rStyle w:val="11"/>
          <w:rFonts w:hint="eastAsia" w:ascii="仿宋_GB2312" w:eastAsia="仿宋_GB2312"/>
          <w:color w:val="auto"/>
          <w:sz w:val="32"/>
          <w:szCs w:val="32"/>
        </w:rPr>
        <w:t>1</w:t>
      </w:r>
      <w:r>
        <w:rPr>
          <w:rStyle w:val="10"/>
          <w:rFonts w:hint="default" w:ascii="仿宋_GB2312" w:eastAsia="仿宋_GB2312"/>
          <w:color w:val="auto"/>
          <w:sz w:val="32"/>
          <w:szCs w:val="32"/>
        </w:rPr>
        <w:t>亿元（含）以上时，按高级管理人员或业务骨干每年应税工资薪金收入的</w:t>
      </w:r>
      <w:r>
        <w:rPr>
          <w:rStyle w:val="11"/>
          <w:rFonts w:hint="eastAsia" w:ascii="仿宋_GB2312" w:eastAsia="仿宋_GB2312"/>
          <w:color w:val="auto"/>
          <w:sz w:val="32"/>
          <w:szCs w:val="32"/>
        </w:rPr>
        <w:t>15%</w:t>
      </w:r>
      <w:r>
        <w:rPr>
          <w:rStyle w:val="10"/>
          <w:rFonts w:hint="default" w:ascii="仿宋_GB2312" w:eastAsia="仿宋_GB2312"/>
          <w:color w:val="auto"/>
          <w:sz w:val="32"/>
          <w:szCs w:val="32"/>
        </w:rPr>
        <w:t>给予奖励，每人每年最高</w:t>
      </w:r>
      <w:r>
        <w:rPr>
          <w:rStyle w:val="11"/>
          <w:rFonts w:hint="eastAsia" w:ascii="仿宋_GB2312" w:eastAsia="仿宋_GB2312"/>
          <w:color w:val="auto"/>
          <w:sz w:val="32"/>
          <w:szCs w:val="32"/>
        </w:rPr>
        <w:t>100</w:t>
      </w:r>
      <w:r>
        <w:rPr>
          <w:rStyle w:val="10"/>
          <w:rFonts w:hint="default" w:ascii="仿宋_GB2312" w:eastAsia="仿宋_GB2312"/>
          <w:color w:val="auto"/>
          <w:sz w:val="32"/>
          <w:szCs w:val="32"/>
        </w:rPr>
        <w:t>万元，连续奖励不超过三年，其中，产值规模（营业收入）达到</w:t>
      </w:r>
      <w:r>
        <w:rPr>
          <w:rStyle w:val="11"/>
          <w:rFonts w:hint="eastAsia" w:ascii="仿宋_GB2312" w:eastAsia="仿宋_GB2312"/>
          <w:color w:val="auto"/>
          <w:sz w:val="32"/>
          <w:szCs w:val="32"/>
        </w:rPr>
        <w:t>1</w:t>
      </w:r>
      <w:r>
        <w:rPr>
          <w:rStyle w:val="10"/>
          <w:rFonts w:hint="default" w:ascii="仿宋_GB2312" w:eastAsia="仿宋_GB2312"/>
          <w:color w:val="auto"/>
          <w:sz w:val="32"/>
          <w:szCs w:val="32"/>
        </w:rPr>
        <w:t>亿元（含）-</w:t>
      </w:r>
      <w:r>
        <w:rPr>
          <w:rStyle w:val="11"/>
          <w:rFonts w:hint="eastAsia" w:ascii="仿宋_GB2312" w:eastAsia="仿宋_GB2312"/>
          <w:color w:val="auto"/>
          <w:sz w:val="32"/>
          <w:szCs w:val="32"/>
        </w:rPr>
        <w:t>5</w:t>
      </w:r>
      <w:r>
        <w:rPr>
          <w:rStyle w:val="10"/>
          <w:rFonts w:hint="default" w:ascii="仿宋_GB2312" w:eastAsia="仿宋_GB2312"/>
          <w:color w:val="auto"/>
          <w:sz w:val="32"/>
          <w:szCs w:val="32"/>
        </w:rPr>
        <w:t>亿元或形成地方财力300万元（含）以上的给予3个奖励名额；产值（营业收入）达到</w:t>
      </w:r>
      <w:r>
        <w:rPr>
          <w:rStyle w:val="11"/>
          <w:rFonts w:hint="eastAsia" w:ascii="仿宋_GB2312" w:eastAsia="仿宋_GB2312"/>
          <w:color w:val="auto"/>
          <w:sz w:val="32"/>
          <w:szCs w:val="32"/>
        </w:rPr>
        <w:t>5</w:t>
      </w:r>
      <w:r>
        <w:rPr>
          <w:rStyle w:val="10"/>
          <w:rFonts w:hint="default" w:ascii="仿宋_GB2312" w:eastAsia="仿宋_GB2312"/>
          <w:color w:val="auto"/>
          <w:sz w:val="32"/>
          <w:szCs w:val="32"/>
        </w:rPr>
        <w:t>亿元（含）-</w:t>
      </w:r>
      <w:r>
        <w:rPr>
          <w:rStyle w:val="11"/>
          <w:rFonts w:hint="eastAsia" w:ascii="仿宋_GB2312" w:eastAsia="仿宋_GB2312"/>
          <w:color w:val="auto"/>
          <w:sz w:val="32"/>
          <w:szCs w:val="32"/>
        </w:rPr>
        <w:t>10</w:t>
      </w:r>
      <w:r>
        <w:rPr>
          <w:rStyle w:val="10"/>
          <w:rFonts w:hint="default" w:ascii="仿宋_GB2312" w:eastAsia="仿宋_GB2312"/>
          <w:color w:val="auto"/>
          <w:sz w:val="32"/>
          <w:szCs w:val="32"/>
        </w:rPr>
        <w:t>亿元（含）或形成地方财力600万元（含）以上的给予5个奖励名额；产值（营业收入）达到</w:t>
      </w:r>
      <w:r>
        <w:rPr>
          <w:rStyle w:val="11"/>
          <w:rFonts w:hint="eastAsia" w:ascii="仿宋_GB2312" w:eastAsia="仿宋_GB2312"/>
          <w:color w:val="auto"/>
          <w:sz w:val="32"/>
          <w:szCs w:val="32"/>
        </w:rPr>
        <w:t>10</w:t>
      </w:r>
      <w:r>
        <w:rPr>
          <w:rStyle w:val="10"/>
          <w:rFonts w:hint="default" w:ascii="仿宋_GB2312" w:eastAsia="仿宋_GB2312"/>
          <w:color w:val="auto"/>
          <w:sz w:val="32"/>
          <w:szCs w:val="32"/>
        </w:rPr>
        <w:t>亿元-</w:t>
      </w:r>
      <w:r>
        <w:rPr>
          <w:rStyle w:val="11"/>
          <w:rFonts w:hint="eastAsia" w:ascii="仿宋_GB2312" w:eastAsia="仿宋_GB2312"/>
          <w:color w:val="auto"/>
          <w:sz w:val="32"/>
          <w:szCs w:val="32"/>
        </w:rPr>
        <w:t>30</w:t>
      </w:r>
      <w:r>
        <w:rPr>
          <w:rStyle w:val="10"/>
          <w:rFonts w:hint="default" w:ascii="仿宋_GB2312" w:eastAsia="仿宋_GB2312"/>
          <w:color w:val="auto"/>
          <w:sz w:val="32"/>
          <w:szCs w:val="32"/>
        </w:rPr>
        <w:t>亿元或形成地方财力1500万元（含）以上的给予10个奖励名额；产值（营业收入）达到</w:t>
      </w:r>
      <w:r>
        <w:rPr>
          <w:rStyle w:val="11"/>
          <w:rFonts w:hint="eastAsia" w:ascii="仿宋_GB2312" w:eastAsia="仿宋_GB2312"/>
          <w:color w:val="auto"/>
          <w:sz w:val="32"/>
          <w:szCs w:val="32"/>
        </w:rPr>
        <w:t>30</w:t>
      </w:r>
      <w:r>
        <w:rPr>
          <w:rStyle w:val="10"/>
          <w:rFonts w:hint="default" w:ascii="仿宋_GB2312" w:eastAsia="仿宋_GB2312"/>
          <w:color w:val="auto"/>
          <w:sz w:val="32"/>
          <w:szCs w:val="32"/>
        </w:rPr>
        <w:t>亿元（含）以上或形成地方财力2400万元（含）以上的给予20个奖励名额。</w:t>
      </w:r>
      <w:r>
        <w:rPr>
          <w:rFonts w:hint="eastAsia" w:ascii="仿宋_GB2312" w:hAnsi="仿宋_GB2312" w:eastAsia="仿宋_GB2312" w:cs="仿宋_GB2312"/>
          <w:color w:val="auto"/>
          <w:sz w:val="32"/>
          <w:szCs w:val="32"/>
        </w:rPr>
        <w:t xml:space="preserve"> </w:t>
      </w:r>
    </w:p>
    <w:p>
      <w:pPr>
        <w:spacing w:line="560" w:lineRule="exact"/>
        <w:ind w:firstLine="640" w:firstLineChars="200"/>
        <w:rPr>
          <w:rFonts w:ascii="仿宋_GB2312" w:hAnsi="仿宋_GB2312" w:eastAsia="仿宋_GB2312" w:cs="仿宋_GB2312"/>
          <w:color w:val="auto"/>
          <w:sz w:val="32"/>
          <w:szCs w:val="32"/>
        </w:rPr>
      </w:pPr>
      <w:r>
        <w:rPr>
          <w:rFonts w:hint="default" w:hAnsi="仿宋_GB2312" w:cs="仿宋_GB2312"/>
          <w:color w:val="auto"/>
          <w:sz w:val="32"/>
          <w:szCs w:val="32"/>
        </w:rPr>
        <w:t>2.</w:t>
      </w:r>
      <w:r>
        <w:rPr>
          <w:rFonts w:hint="eastAsia" w:ascii="仿宋_GB2312" w:hAnsi="仿宋_GB2312" w:eastAsia="仿宋_GB2312" w:cs="仿宋_GB2312"/>
          <w:color w:val="auto"/>
          <w:sz w:val="32"/>
          <w:szCs w:val="32"/>
        </w:rPr>
        <w:t>上一年度在新区纳税额在2500万元及以上的，给予管理团队最高不超过200万元的一次性奖励。</w:t>
      </w:r>
    </w:p>
    <w:p>
      <w:pPr>
        <w:bidi w:val="0"/>
        <w:spacing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2020年1月1日后，</w:t>
      </w:r>
      <w:r>
        <w:rPr>
          <w:rFonts w:hint="default" w:ascii="仿宋_GB2312" w:hAnsi="仿宋_GB2312" w:eastAsia="仿宋_GB2312" w:cs="仿宋_GB2312"/>
          <w:color w:val="auto"/>
          <w:sz w:val="32"/>
          <w:szCs w:val="32"/>
        </w:rPr>
        <w:t>在大鹏新区依法注册</w:t>
      </w:r>
      <w:r>
        <w:rPr>
          <w:rFonts w:hint="eastAsia" w:ascii="仿宋_GB2312" w:hAnsi="仿宋_GB2312" w:eastAsia="仿宋_GB2312" w:cs="仿宋_GB2312"/>
          <w:color w:val="auto"/>
          <w:sz w:val="32"/>
          <w:szCs w:val="32"/>
        </w:rPr>
        <w:t>登记</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具有独立法人资格</w:t>
      </w:r>
      <w:r>
        <w:rPr>
          <w:rFonts w:hint="default" w:ascii="仿宋_GB2312" w:hAnsi="仿宋_GB2312" w:eastAsia="仿宋_GB2312" w:cs="仿宋_GB2312"/>
          <w:color w:val="auto"/>
          <w:sz w:val="32"/>
          <w:szCs w:val="32"/>
        </w:rPr>
        <w:t>，工商注册地和税务登记地均在大鹏新区；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（二）符合大鹏新区产业导向，</w:t>
      </w:r>
      <w:r>
        <w:rPr>
          <w:rFonts w:hint="default" w:ascii="仿宋_GB2312" w:hAnsi="仿宋_GB2312" w:eastAsia="仿宋_GB2312" w:cs="仿宋_GB2312"/>
          <w:color w:val="auto"/>
          <w:sz w:val="32"/>
          <w:szCs w:val="32"/>
        </w:rPr>
        <w:t>申请资助时注册地址由外地变更至大鹏新区或在大鹏新区新设不超过</w:t>
      </w:r>
      <w:r>
        <w:rPr>
          <w:rFonts w:hint="eastAsia" w:ascii="仿宋_GB2312" w:hAnsi="仿宋_GB2312" w:eastAsia="仿宋_GB2312" w:cs="仿宋_GB2312"/>
          <w:color w:val="auto"/>
          <w:sz w:val="32"/>
          <w:szCs w:val="32"/>
        </w:rPr>
        <w:t>5</w:t>
      </w:r>
      <w:r>
        <w:rPr>
          <w:rFonts w:hint="default"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w:t>
      </w:r>
      <w:r>
        <w:rPr>
          <w:rFonts w:hint="default" w:ascii="仿宋_GB2312" w:hAnsi="仿宋_GB2312" w:eastAsia="仿宋_GB2312" w:cs="仿宋_GB2312"/>
          <w:color w:val="auto"/>
          <w:sz w:val="32"/>
          <w:szCs w:val="32"/>
        </w:rPr>
        <w:t>）依法经营，诚实守信，申请前两年无严重不良记录；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四</w:t>
      </w:r>
      <w:r>
        <w:rPr>
          <w:rFonts w:hint="default" w:ascii="仿宋_GB2312" w:hAnsi="仿宋_GB2312" w:eastAsia="仿宋_GB2312" w:cs="仿宋_GB2312"/>
          <w:color w:val="auto"/>
          <w:sz w:val="32"/>
          <w:szCs w:val="32"/>
        </w:rPr>
        <w:t>）有严格的财务管理制度和健全的会计核算体系；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五</w:t>
      </w:r>
      <w:r>
        <w:rPr>
          <w:rFonts w:hint="default" w:ascii="仿宋_GB2312" w:hAnsi="仿宋_GB2312" w:eastAsia="仿宋_GB2312" w:cs="仿宋_GB2312"/>
          <w:color w:val="auto"/>
          <w:sz w:val="32"/>
          <w:szCs w:val="32"/>
          <w:lang w:eastAsia="zh-CN"/>
        </w:rPr>
        <w:t>）</w:t>
      </w:r>
      <w:r>
        <w:rPr>
          <w:rFonts w:hint="default" w:hAnsi="仿宋_GB2312" w:cs="仿宋_GB2312"/>
          <w:color w:val="auto"/>
          <w:sz w:val="32"/>
          <w:szCs w:val="32"/>
          <w:lang w:eastAsia="zh-CN"/>
        </w:rPr>
        <w:t>符合</w:t>
      </w:r>
      <w:r>
        <w:rPr>
          <w:rFonts w:hint="eastAsia" w:ascii="仿宋_GB2312" w:hAnsi="仿宋_GB2312" w:eastAsia="仿宋_GB2312" w:cs="仿宋_GB2312"/>
          <w:color w:val="auto"/>
          <w:sz w:val="32"/>
          <w:szCs w:val="32"/>
        </w:rPr>
        <w:t>新引进企业管理团队</w:t>
      </w:r>
      <w:r>
        <w:rPr>
          <w:rFonts w:hint="eastAsia" w:ascii="仿宋_GB2312" w:hAnsi="仿宋_GB2312" w:eastAsia="仿宋_GB2312" w:cs="仿宋_GB2312"/>
          <w:color w:val="auto"/>
          <w:sz w:val="32"/>
          <w:szCs w:val="32"/>
          <w:lang w:eastAsia="zh-CN"/>
        </w:rPr>
        <w:t>专项</w:t>
      </w:r>
      <w:r>
        <w:rPr>
          <w:rFonts w:hint="default" w:hAnsi="仿宋_GB2312"/>
          <w:sz w:val="32"/>
        </w:rPr>
        <w:t>资助条款；</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hAnsi="仿宋_GB2312" w:cs="仿宋_GB2312"/>
          <w:color w:val="auto"/>
          <w:sz w:val="32"/>
          <w:szCs w:val="32"/>
          <w:lang w:eastAsia="zh-CN"/>
        </w:rPr>
        <w:t>（六）</w:t>
      </w:r>
      <w:r>
        <w:rPr>
          <w:rFonts w:hint="default" w:ascii="仿宋_GB2312" w:hAnsi="仿宋_GB2312" w:eastAsia="仿宋_GB2312" w:cs="仿宋_GB2312"/>
          <w:color w:val="auto"/>
          <w:sz w:val="32"/>
          <w:szCs w:val="32"/>
        </w:rPr>
        <w:t>享受落户奖励的企业，自企业或项目落户新区且纳统或纳税关系转入新区之日算起，5年（含）内统计核算关系及税务关系不得迁出新区。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w:t>
      </w:r>
      <w:r>
        <w:rPr>
          <w:rFonts w:hint="eastAsia" w:ascii="仿宋_GB2312" w:hAnsi="仿宋_GB2312" w:eastAsia="仿宋_GB2312" w:cs="仿宋_GB2312"/>
          <w:kern w:val="0"/>
          <w:sz w:val="32"/>
          <w:szCs w:val="32"/>
          <w:lang w:eastAsia="zh-CN"/>
        </w:rPr>
        <w:t>项目资助</w:t>
      </w:r>
      <w:r>
        <w:rPr>
          <w:rFonts w:hint="eastAsia" w:ascii="仿宋_GB2312" w:hAnsi="仿宋_GB2312" w:eastAsia="仿宋_GB2312" w:cs="仿宋_GB2312"/>
          <w:kern w:val="0"/>
          <w:sz w:val="32"/>
          <w:szCs w:val="32"/>
        </w:rPr>
        <w:t>申请书》</w:t>
      </w:r>
      <w:bookmarkStart w:id="0" w:name="_GoBack"/>
      <w:bookmarkEnd w:id="0"/>
      <w:r>
        <w:rPr>
          <w:rFonts w:hint="eastAsia" w:ascii="仿宋_GB2312" w:hAnsi="仿宋_GB2312" w:eastAsia="仿宋_GB2312" w:cs="仿宋_GB2312"/>
          <w:kern w:val="0"/>
          <w:sz w:val="32"/>
          <w:szCs w:val="32"/>
          <w:highlight w:val="none"/>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（二）企业营业执照、事业单位法人证书或社会组织登记证书复印件（加盖公章）、法定代表人身份证复印件（加盖公章）和签字样本;</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lang w:val="en-US" w:eastAsia="zh-CN"/>
        </w:rPr>
      </w:pPr>
      <w:r>
        <w:rPr>
          <w:rFonts w:hint="eastAsia" w:ascii="仿宋_GB2312" w:hAnsi="Arial" w:eastAsia="仿宋_GB2312" w:cs="Arial"/>
          <w:kern w:val="0"/>
          <w:sz w:val="32"/>
          <w:szCs w:val="32"/>
          <w:highlight w:val="none"/>
        </w:rPr>
        <w:t>（三）上年度经审计的财务报告（需提交经深圳市注册会计师协会备案的含有防伪标识封面的审计报告）或通过审查的事业单位财务决算报表复印件（注册未满一年可提供验资报告），最近三个月的会计报表（含资产负债表、损益表、现金流量表）复印件</w:t>
      </w:r>
      <w:r>
        <w:rPr>
          <w:rFonts w:hint="eastAsia" w:ascii="仿宋_GB2312" w:hAnsi="Arial" w:eastAsia="仿宋_GB2312" w:cs="Arial"/>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lang w:val="en-US" w:eastAsia="zh-CN"/>
        </w:rPr>
      </w:pPr>
      <w:r>
        <w:rPr>
          <w:rFonts w:hint="eastAsia" w:ascii="仿宋_GB2312" w:hAnsi="Arial" w:eastAsia="仿宋_GB2312" w:cs="Arial"/>
          <w:kern w:val="0"/>
          <w:sz w:val="32"/>
          <w:szCs w:val="32"/>
          <w:highlight w:val="none"/>
        </w:rPr>
        <w:t>（四）上年度纳税证明复印件</w:t>
      </w:r>
      <w:r>
        <w:rPr>
          <w:rFonts w:hint="eastAsia" w:ascii="仿宋_GB2312" w:hAnsi="Arial" w:eastAsia="仿宋_GB2312" w:cs="Arial"/>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color w:val="auto"/>
          <w:kern w:val="0"/>
          <w:sz w:val="32"/>
          <w:szCs w:val="32"/>
          <w:highlight w:val="none"/>
          <w:lang w:val="en-US" w:eastAsia="zh-CN"/>
        </w:rPr>
      </w:pPr>
      <w:r>
        <w:rPr>
          <w:rFonts w:hint="eastAsia" w:hAnsi="Arial" w:cs="Arial"/>
          <w:color w:val="auto"/>
          <w:kern w:val="0"/>
          <w:sz w:val="32"/>
          <w:szCs w:val="32"/>
          <w:highlight w:val="none"/>
          <w:lang w:val="en-US" w:eastAsia="zh-CN"/>
        </w:rPr>
        <w:t>（五）</w:t>
      </w:r>
      <w:r>
        <w:rPr>
          <w:rFonts w:hint="eastAsia" w:ascii="仿宋_GB2312" w:eastAsia="仿宋_GB2312"/>
          <w:color w:val="auto"/>
          <w:sz w:val="32"/>
          <w:szCs w:val="32"/>
        </w:rPr>
        <w:t>“深圳信用网”下载的《完整版信用报告》；</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w:t>
      </w:r>
      <w:r>
        <w:rPr>
          <w:rFonts w:hint="eastAsia" w:hAnsi="Arial" w:cs="Arial"/>
          <w:kern w:val="0"/>
          <w:sz w:val="32"/>
          <w:szCs w:val="32"/>
          <w:highlight w:val="none"/>
          <w:lang w:eastAsia="zh-CN"/>
        </w:rPr>
        <w:t>六</w:t>
      </w:r>
      <w:r>
        <w:rPr>
          <w:rFonts w:hint="eastAsia" w:ascii="仿宋_GB2312" w:hAnsi="Arial" w:eastAsia="仿宋_GB2312" w:cs="Arial"/>
          <w:kern w:val="0"/>
          <w:sz w:val="32"/>
          <w:szCs w:val="32"/>
          <w:highlight w:val="none"/>
        </w:rPr>
        <w:t>）企业简介及企业近两年获得政府各种财政资金扶持、奖励的详细情况说明；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Arial" w:eastAsia="仿宋_GB2312" w:cs="Arial"/>
          <w:kern w:val="0"/>
          <w:sz w:val="32"/>
          <w:szCs w:val="32"/>
          <w:highlight w:val="none"/>
        </w:rPr>
      </w:pPr>
      <w:r>
        <w:rPr>
          <w:rFonts w:hint="eastAsia" w:ascii="仿宋_GB2312" w:hAnsi="Arial" w:eastAsia="仿宋_GB2312" w:cs="Arial"/>
          <w:kern w:val="0"/>
          <w:sz w:val="32"/>
          <w:szCs w:val="32"/>
          <w:highlight w:val="none"/>
        </w:rPr>
        <w:t>（</w:t>
      </w:r>
      <w:r>
        <w:rPr>
          <w:rFonts w:hint="eastAsia" w:hAnsi="Arial" w:cs="Arial"/>
          <w:kern w:val="0"/>
          <w:sz w:val="32"/>
          <w:szCs w:val="32"/>
          <w:highlight w:val="none"/>
          <w:lang w:eastAsia="zh-CN"/>
        </w:rPr>
        <w:t>七</w:t>
      </w:r>
      <w:r>
        <w:rPr>
          <w:rFonts w:hint="eastAsia" w:ascii="仿宋_GB2312" w:hAnsi="Arial" w:eastAsia="仿宋_GB2312" w:cs="Arial"/>
          <w:kern w:val="0"/>
          <w:sz w:val="32"/>
          <w:szCs w:val="32"/>
          <w:highlight w:val="none"/>
        </w:rPr>
        <w:t>）</w:t>
      </w:r>
      <w:r>
        <w:rPr>
          <w:rFonts w:hint="default" w:hAnsi="Arial" w:cs="Arial"/>
          <w:kern w:val="0"/>
          <w:sz w:val="32"/>
          <w:szCs w:val="32"/>
          <w:highlight w:val="none"/>
        </w:rPr>
        <w:t>企业管理团队个人所得税纳税证明</w:t>
      </w:r>
      <w:r>
        <w:rPr>
          <w:rFonts w:hint="eastAsia" w:ascii="仿宋_GB2312" w:hAnsi="Arial" w:eastAsia="仿宋_GB2312" w:cs="Arial"/>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Arial" w:eastAsia="仿宋_GB2312" w:cs="Arial"/>
          <w:kern w:val="0"/>
          <w:sz w:val="32"/>
          <w:szCs w:val="32"/>
          <w:highlight w:val="none"/>
        </w:rPr>
        <w:t>（</w:t>
      </w:r>
      <w:r>
        <w:rPr>
          <w:rFonts w:hint="eastAsia" w:hAnsi="Arial" w:cs="Arial"/>
          <w:kern w:val="0"/>
          <w:sz w:val="32"/>
          <w:szCs w:val="32"/>
          <w:highlight w:val="none"/>
          <w:lang w:eastAsia="zh-CN"/>
        </w:rPr>
        <w:t>八</w:t>
      </w:r>
      <w:r>
        <w:rPr>
          <w:rFonts w:hint="eastAsia" w:ascii="仿宋_GB2312" w:hAnsi="Arial" w:eastAsia="仿宋_GB2312" w:cs="Arial"/>
          <w:kern w:val="0"/>
          <w:sz w:val="32"/>
          <w:szCs w:val="32"/>
          <w:highlight w:val="none"/>
        </w:rPr>
        <w:t>）</w:t>
      </w:r>
      <w:r>
        <w:rPr>
          <w:rFonts w:hint="eastAsia" w:ascii="仿宋_GB2312" w:hAnsi="仿宋_GB2312" w:eastAsia="仿宋_GB2312" w:cs="仿宋_GB2312"/>
          <w:kern w:val="0"/>
          <w:sz w:val="32"/>
          <w:szCs w:val="32"/>
          <w:highlight w:val="none"/>
        </w:rPr>
        <w:t>与申请资助项目有关的其他证明材料。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highlight w:val="none"/>
        </w:rPr>
      </w:pPr>
      <w:r>
        <w:rPr>
          <w:rFonts w:hint="eastAsia" w:ascii="黑体" w:hAnsi="黑体" w:eastAsia="黑体"/>
          <w:sz w:val="32"/>
          <w:szCs w:val="32"/>
          <w:highlight w:val="none"/>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default"/>
          <w:sz w:val="32"/>
          <w:szCs w:val="32"/>
          <w:lang w:eastAsia="zh-CN"/>
        </w:rPr>
        <w:t>3</w:t>
      </w:r>
      <w:r>
        <w:rPr>
          <w:rFonts w:hint="eastAsia" w:ascii="仿宋_GB2312" w:eastAsia="仿宋_GB2312"/>
          <w:sz w:val="32"/>
          <w:szCs w:val="32"/>
        </w:rPr>
        <w:t>年</w:t>
      </w:r>
      <w:r>
        <w:rPr>
          <w:rFonts w:hint="default"/>
          <w:sz w:val="32"/>
          <w:szCs w:val="32"/>
          <w:lang w:eastAsia="zh-CN"/>
        </w:rPr>
        <w:t>2</w:t>
      </w:r>
      <w:r>
        <w:rPr>
          <w:rFonts w:hint="eastAsia" w:ascii="仿宋_GB2312" w:eastAsia="仿宋_GB2312"/>
          <w:sz w:val="32"/>
          <w:szCs w:val="32"/>
        </w:rPr>
        <w:t>月</w:t>
      </w:r>
      <w:r>
        <w:rPr>
          <w:rFonts w:hint="default"/>
          <w:sz w:val="32"/>
          <w:szCs w:val="32"/>
          <w:lang w:eastAsia="zh-CN"/>
        </w:rPr>
        <w:t>1</w:t>
      </w:r>
      <w:r>
        <w:rPr>
          <w:rFonts w:hint="eastAsia" w:ascii="仿宋_GB2312" w:eastAsia="仿宋_GB2312"/>
          <w:sz w:val="32"/>
          <w:szCs w:val="32"/>
        </w:rPr>
        <w:t>日至202</w:t>
      </w:r>
      <w:r>
        <w:rPr>
          <w:rFonts w:hint="default"/>
          <w:sz w:val="32"/>
          <w:szCs w:val="32"/>
          <w:lang w:eastAsia="zh-CN"/>
        </w:rPr>
        <w:t>3</w:t>
      </w:r>
      <w:r>
        <w:rPr>
          <w:rFonts w:hint="eastAsia" w:ascii="仿宋_GB2312" w:eastAsia="仿宋_GB2312"/>
          <w:sz w:val="32"/>
          <w:szCs w:val="32"/>
        </w:rPr>
        <w:t>年</w:t>
      </w:r>
      <w:r>
        <w:rPr>
          <w:rFonts w:hint="eastAsia"/>
          <w:sz w:val="32"/>
          <w:szCs w:val="32"/>
          <w:lang w:val="en-US" w:eastAsia="zh-CN"/>
        </w:rPr>
        <w:t>2</w:t>
      </w:r>
      <w:r>
        <w:rPr>
          <w:rFonts w:hint="eastAsia" w:ascii="仿宋_GB2312" w:eastAsia="仿宋_GB2312"/>
          <w:sz w:val="32"/>
          <w:szCs w:val="32"/>
        </w:rPr>
        <w:t>月</w:t>
      </w:r>
      <w:r>
        <w:rPr>
          <w:rFonts w:hint="eastAsia"/>
          <w:sz w:val="32"/>
          <w:szCs w:val="32"/>
          <w:lang w:val="en-US" w:eastAsia="zh-CN"/>
        </w:rPr>
        <w:t>1</w:t>
      </w:r>
      <w:r>
        <w:rPr>
          <w:rFonts w:hint="default"/>
          <w:sz w:val="32"/>
          <w:szCs w:val="32"/>
          <w:lang w:eastAsia="zh-CN"/>
        </w:rPr>
        <w:t>5</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highlight w:val="none"/>
          <w:lang w:val="en-US" w:eastAsia="zh-CN"/>
        </w:rPr>
      </w:pPr>
      <w:r>
        <w:rPr>
          <w:rFonts w:hint="eastAsia" w:ascii="黑体" w:hAnsi="黑体" w:eastAsia="黑体"/>
          <w:sz w:val="32"/>
          <w:szCs w:val="32"/>
          <w:highlight w:val="none"/>
        </w:rPr>
        <w:t>七、审批</w:t>
      </w:r>
      <w:r>
        <w:rPr>
          <w:rFonts w:hint="eastAsia" w:ascii="黑体" w:hAnsi="黑体" w:eastAsia="黑体"/>
          <w:sz w:val="32"/>
          <w:szCs w:val="32"/>
          <w:highlight w:val="none"/>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大鹏新区</w:t>
      </w:r>
      <w:r>
        <w:rPr>
          <w:rFonts w:hint="eastAsia" w:ascii="仿宋_GB2312" w:eastAsia="仿宋_GB2312"/>
          <w:sz w:val="32"/>
          <w:szCs w:val="32"/>
          <w:highlight w:val="none"/>
          <w:lang w:val="en-US" w:eastAsia="zh-CN"/>
        </w:rPr>
        <w:t>管理委员会</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w:t>
      </w:r>
      <w:r>
        <w:rPr>
          <w:rFonts w:hint="default"/>
          <w:sz w:val="32"/>
          <w:szCs w:val="32"/>
        </w:rPr>
        <w:t>。</w:t>
      </w:r>
      <w:r>
        <w:rPr>
          <w:rFonts w:hint="default" w:ascii="仿宋_GB2312" w:eastAsia="仿宋_GB2312"/>
          <w:sz w:val="32"/>
          <w:szCs w:val="32"/>
        </w:rPr>
        <w:t>对未</w:t>
      </w:r>
      <w:r>
        <w:rPr>
          <w:rFonts w:hint="default"/>
          <w:sz w:val="32"/>
          <w:szCs w:val="32"/>
        </w:rPr>
        <w:t>按要求</w:t>
      </w:r>
      <w:r>
        <w:rPr>
          <w:rFonts w:hint="default" w:ascii="仿宋_GB2312" w:eastAsia="仿宋_GB2312"/>
          <w:sz w:val="32"/>
          <w:szCs w:val="32"/>
        </w:rPr>
        <w:t>补充</w:t>
      </w:r>
      <w:r>
        <w:rPr>
          <w:rFonts w:hint="default"/>
          <w:sz w:val="32"/>
          <w:szCs w:val="32"/>
        </w:rPr>
        <w:t>材料的</w:t>
      </w:r>
      <w:r>
        <w:rPr>
          <w:rFonts w:hint="default" w:ascii="仿宋_GB2312" w:eastAsia="仿宋_GB2312"/>
          <w:sz w:val="32"/>
          <w:szCs w:val="32"/>
        </w:rPr>
        <w:t>项目</w:t>
      </w:r>
      <w:r>
        <w:rPr>
          <w:rFonts w:hint="default"/>
          <w:sz w:val="32"/>
          <w:szCs w:val="32"/>
        </w:rPr>
        <w:t>不纳入</w:t>
      </w:r>
      <w:r>
        <w:rPr>
          <w:rFonts w:hint="default" w:ascii="仿宋_GB2312" w:eastAsia="仿宋_GB2312"/>
          <w:sz w:val="32"/>
          <w:szCs w:val="32"/>
        </w:rPr>
        <w:t>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eastAsia="仿宋_GB2312"/>
          <w:sz w:val="32"/>
          <w:szCs w:val="32"/>
          <w:highlight w:val="none"/>
        </w:rPr>
      </w:pPr>
      <w:r>
        <w:rPr>
          <w:rFonts w:hint="eastAsia" w:ascii="仿宋_GB2312" w:eastAsia="仿宋_GB2312"/>
          <w:sz w:val="32"/>
          <w:szCs w:val="32"/>
          <w:highlight w:val="none"/>
        </w:rPr>
        <w:t>（</w:t>
      </w:r>
      <w:r>
        <w:rPr>
          <w:rFonts w:hint="default" w:ascii="仿宋_GB2312" w:eastAsia="仿宋_GB2312"/>
          <w:sz w:val="32"/>
          <w:szCs w:val="32"/>
          <w:highlight w:val="none"/>
        </w:rPr>
        <w:t>五</w:t>
      </w:r>
      <w:r>
        <w:rPr>
          <w:rFonts w:hint="eastAsia" w:ascii="仿宋_GB2312" w:eastAsia="仿宋_GB2312"/>
          <w:sz w:val="32"/>
          <w:szCs w:val="32"/>
          <w:highlight w:val="none"/>
        </w:rPr>
        <w:t>）</w:t>
      </w:r>
      <w:r>
        <w:rPr>
          <w:rFonts w:hint="default" w:ascii="仿宋_GB2312" w:eastAsia="仿宋_GB2312"/>
          <w:sz w:val="32"/>
          <w:szCs w:val="32"/>
          <w:highlight w:val="none"/>
        </w:rPr>
        <w:t>对外公示：</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highlight w:val="none"/>
        </w:rPr>
        <w:t>将</w:t>
      </w:r>
      <w:r>
        <w:rPr>
          <w:rFonts w:hint="eastAsia" w:ascii="仿宋_GB2312" w:eastAsia="仿宋_GB2312"/>
          <w:sz w:val="32"/>
          <w:szCs w:val="32"/>
          <w:highlight w:val="none"/>
        </w:rPr>
        <w:t>拟</w:t>
      </w:r>
      <w:r>
        <w:rPr>
          <w:rFonts w:hint="default" w:ascii="仿宋_GB2312" w:eastAsia="仿宋_GB2312"/>
          <w:sz w:val="32"/>
          <w:szCs w:val="32"/>
          <w:highlight w:val="none"/>
        </w:rPr>
        <w:t>资助名单在大鹏新区政府在线网站上</w:t>
      </w:r>
      <w:r>
        <w:rPr>
          <w:rFonts w:hint="eastAsia" w:ascii="仿宋_GB2312" w:eastAsia="仿宋_GB2312"/>
          <w:sz w:val="32"/>
          <w:szCs w:val="32"/>
          <w:highlight w:val="none"/>
        </w:rPr>
        <w:t>公示</w:t>
      </w:r>
      <w:r>
        <w:rPr>
          <w:rFonts w:hint="default" w:ascii="仿宋_GB2312" w:eastAsia="仿宋_GB2312"/>
          <w:sz w:val="32"/>
          <w:szCs w:val="32"/>
          <w:highlight w:val="none"/>
        </w:rPr>
        <w:t>5个工作日；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eastAsia="仿宋_GB2312"/>
          <w:sz w:val="32"/>
          <w:szCs w:val="32"/>
          <w:highlight w:val="none"/>
        </w:rPr>
      </w:pPr>
      <w:r>
        <w:rPr>
          <w:rFonts w:hint="eastAsia" w:ascii="仿宋_GB2312" w:eastAsia="仿宋_GB2312"/>
          <w:sz w:val="32"/>
          <w:szCs w:val="32"/>
          <w:highlight w:val="none"/>
        </w:rPr>
        <w:t>（</w:t>
      </w:r>
      <w:r>
        <w:rPr>
          <w:rFonts w:hint="default" w:ascii="仿宋_GB2312" w:eastAsia="仿宋_GB2312"/>
          <w:sz w:val="32"/>
          <w:szCs w:val="32"/>
          <w:highlight w:val="none"/>
        </w:rPr>
        <w:t>六</w:t>
      </w:r>
      <w:r>
        <w:rPr>
          <w:rFonts w:hint="eastAsia" w:ascii="仿宋_GB2312" w:eastAsia="仿宋_GB2312"/>
          <w:sz w:val="32"/>
          <w:szCs w:val="32"/>
          <w:highlight w:val="none"/>
        </w:rPr>
        <w:t>）</w:t>
      </w:r>
      <w:r>
        <w:rPr>
          <w:rFonts w:hint="default" w:ascii="仿宋_GB2312" w:eastAsia="仿宋_GB2312"/>
          <w:sz w:val="32"/>
          <w:szCs w:val="32"/>
          <w:highlight w:val="none"/>
        </w:rPr>
        <w:t>新区批复：公示无异议或异议不成立的，由</w:t>
      </w:r>
      <w:r>
        <w:rPr>
          <w:rFonts w:hint="eastAsia" w:ascii="仿宋_GB2312" w:eastAsia="仿宋_GB2312" w:cs="Times New Roman"/>
          <w:sz w:val="32"/>
          <w:szCs w:val="32"/>
          <w:highlight w:val="none"/>
          <w:lang w:eastAsia="zh-CN"/>
        </w:rPr>
        <w:t>新区科创经服局报</w:t>
      </w:r>
      <w:r>
        <w:rPr>
          <w:rFonts w:hint="eastAsia" w:ascii="仿宋_GB2312" w:eastAsia="仿宋_GB2312"/>
          <w:sz w:val="32"/>
          <w:szCs w:val="32"/>
          <w:highlight w:val="none"/>
        </w:rPr>
        <w:t>新区管委会批复</w:t>
      </w:r>
      <w:r>
        <w:rPr>
          <w:rFonts w:hint="default"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w:t>
      </w:r>
      <w:r>
        <w:rPr>
          <w:rFonts w:hint="default" w:ascii="仿宋_GB2312" w:eastAsia="仿宋_GB2312"/>
          <w:sz w:val="32"/>
          <w:szCs w:val="32"/>
          <w:highlight w:val="none"/>
        </w:rPr>
        <w:t>七</w:t>
      </w:r>
      <w:r>
        <w:rPr>
          <w:rFonts w:hint="eastAsia" w:ascii="仿宋_GB2312" w:eastAsia="仿宋_GB2312"/>
          <w:sz w:val="32"/>
          <w:szCs w:val="32"/>
          <w:highlight w:val="none"/>
        </w:rPr>
        <w:t>）</w:t>
      </w:r>
      <w:r>
        <w:rPr>
          <w:rFonts w:hint="default" w:ascii="仿宋_GB2312" w:eastAsia="仿宋_GB2312"/>
          <w:sz w:val="32"/>
          <w:szCs w:val="32"/>
          <w:highlight w:val="none"/>
        </w:rPr>
        <w:t>资金拨付：</w:t>
      </w:r>
      <w:r>
        <w:rPr>
          <w:rFonts w:hint="eastAsia" w:ascii="仿宋_GB2312" w:eastAsia="仿宋_GB2312" w:cs="Times New Roman"/>
          <w:sz w:val="32"/>
          <w:szCs w:val="32"/>
          <w:highlight w:val="none"/>
          <w:lang w:eastAsia="zh-CN"/>
        </w:rPr>
        <w:t>新区科创经服局向资助对象</w:t>
      </w:r>
      <w:r>
        <w:rPr>
          <w:rFonts w:hint="eastAsia" w:ascii="仿宋_GB2312" w:eastAsia="仿宋_GB2312"/>
          <w:sz w:val="32"/>
          <w:szCs w:val="32"/>
          <w:highlight w:val="none"/>
        </w:rPr>
        <w:t>下达</w:t>
      </w:r>
      <w:r>
        <w:rPr>
          <w:rFonts w:hint="default" w:ascii="仿宋_GB2312" w:eastAsia="仿宋_GB2312"/>
          <w:sz w:val="32"/>
          <w:szCs w:val="32"/>
          <w:highlight w:val="none"/>
        </w:rPr>
        <w:t>资助通知，</w:t>
      </w:r>
      <w:r>
        <w:rPr>
          <w:rFonts w:hint="eastAsia" w:ascii="仿宋_GB2312" w:eastAsia="仿宋_GB2312"/>
          <w:sz w:val="32"/>
          <w:szCs w:val="32"/>
          <w:highlight w:val="none"/>
        </w:rPr>
        <w:t>签订专项资金使用合同</w:t>
      </w:r>
      <w:r>
        <w:rPr>
          <w:rFonts w:hint="default" w:ascii="仿宋_GB2312" w:eastAsia="仿宋_GB2312"/>
          <w:sz w:val="32"/>
          <w:szCs w:val="32"/>
          <w:highlight w:val="none"/>
        </w:rPr>
        <w:t>并</w:t>
      </w:r>
      <w:r>
        <w:rPr>
          <w:rFonts w:hint="eastAsia" w:ascii="仿宋_GB2312" w:eastAsia="仿宋_GB2312"/>
          <w:sz w:val="32"/>
          <w:szCs w:val="32"/>
          <w:highlight w:val="none"/>
        </w:rPr>
        <w:t>按预算管理的有关规定</w:t>
      </w:r>
      <w:r>
        <w:rPr>
          <w:rFonts w:hint="default" w:ascii="仿宋_GB2312" w:eastAsia="仿宋_GB2312"/>
          <w:sz w:val="32"/>
          <w:szCs w:val="32"/>
          <w:highlight w:val="none"/>
        </w:rPr>
        <w:t>办理款项拨付手续。</w:t>
      </w: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187"/>
    <w:rsid w:val="000505AE"/>
    <w:rsid w:val="00075F92"/>
    <w:rsid w:val="00093AF5"/>
    <w:rsid w:val="00127B78"/>
    <w:rsid w:val="00144395"/>
    <w:rsid w:val="00155048"/>
    <w:rsid w:val="00161773"/>
    <w:rsid w:val="0018488F"/>
    <w:rsid w:val="001B757F"/>
    <w:rsid w:val="001C5639"/>
    <w:rsid w:val="001E733B"/>
    <w:rsid w:val="0021048B"/>
    <w:rsid w:val="00217A75"/>
    <w:rsid w:val="0027110D"/>
    <w:rsid w:val="00272B0E"/>
    <w:rsid w:val="002B121C"/>
    <w:rsid w:val="002D6EB4"/>
    <w:rsid w:val="002D739B"/>
    <w:rsid w:val="00303B61"/>
    <w:rsid w:val="00331B93"/>
    <w:rsid w:val="00372CA9"/>
    <w:rsid w:val="00396093"/>
    <w:rsid w:val="003E506E"/>
    <w:rsid w:val="00436413"/>
    <w:rsid w:val="00443D4D"/>
    <w:rsid w:val="004B099B"/>
    <w:rsid w:val="004B2382"/>
    <w:rsid w:val="004C395A"/>
    <w:rsid w:val="00515B2F"/>
    <w:rsid w:val="00570822"/>
    <w:rsid w:val="00633535"/>
    <w:rsid w:val="0066207A"/>
    <w:rsid w:val="006A44FA"/>
    <w:rsid w:val="006D629F"/>
    <w:rsid w:val="006D7B12"/>
    <w:rsid w:val="006E0CA7"/>
    <w:rsid w:val="006E4E8E"/>
    <w:rsid w:val="00717187"/>
    <w:rsid w:val="00732884"/>
    <w:rsid w:val="00736EFC"/>
    <w:rsid w:val="007B5488"/>
    <w:rsid w:val="007E33D6"/>
    <w:rsid w:val="007E71E7"/>
    <w:rsid w:val="00803E64"/>
    <w:rsid w:val="008176A0"/>
    <w:rsid w:val="008B71AA"/>
    <w:rsid w:val="008C3920"/>
    <w:rsid w:val="008E52CC"/>
    <w:rsid w:val="008F1135"/>
    <w:rsid w:val="009462DF"/>
    <w:rsid w:val="009472B3"/>
    <w:rsid w:val="009644FD"/>
    <w:rsid w:val="00992277"/>
    <w:rsid w:val="009C1CF4"/>
    <w:rsid w:val="009C3E7D"/>
    <w:rsid w:val="009D4E83"/>
    <w:rsid w:val="00A2262F"/>
    <w:rsid w:val="00A24E91"/>
    <w:rsid w:val="00A4075E"/>
    <w:rsid w:val="00AA3E8C"/>
    <w:rsid w:val="00AA60B3"/>
    <w:rsid w:val="00AA70D8"/>
    <w:rsid w:val="00AB4C78"/>
    <w:rsid w:val="00AB543E"/>
    <w:rsid w:val="00AC2812"/>
    <w:rsid w:val="00AD6D8A"/>
    <w:rsid w:val="00B07158"/>
    <w:rsid w:val="00B07F94"/>
    <w:rsid w:val="00B54797"/>
    <w:rsid w:val="00B70467"/>
    <w:rsid w:val="00B8306F"/>
    <w:rsid w:val="00B83C92"/>
    <w:rsid w:val="00B9075E"/>
    <w:rsid w:val="00BA5F91"/>
    <w:rsid w:val="00BC0EF0"/>
    <w:rsid w:val="00C0296D"/>
    <w:rsid w:val="00C03CB8"/>
    <w:rsid w:val="00C05FBC"/>
    <w:rsid w:val="00C107AC"/>
    <w:rsid w:val="00C43AAB"/>
    <w:rsid w:val="00C54E9D"/>
    <w:rsid w:val="00C7564C"/>
    <w:rsid w:val="00C9163E"/>
    <w:rsid w:val="00CB6E48"/>
    <w:rsid w:val="00CC15F9"/>
    <w:rsid w:val="00CE31E3"/>
    <w:rsid w:val="00CF73C9"/>
    <w:rsid w:val="00D17F97"/>
    <w:rsid w:val="00D30CE0"/>
    <w:rsid w:val="00D772F1"/>
    <w:rsid w:val="00D84922"/>
    <w:rsid w:val="00D956FA"/>
    <w:rsid w:val="00DA3258"/>
    <w:rsid w:val="00E15B87"/>
    <w:rsid w:val="00E53739"/>
    <w:rsid w:val="00E67FBF"/>
    <w:rsid w:val="00E75B1E"/>
    <w:rsid w:val="00E955A5"/>
    <w:rsid w:val="00ED3BB2"/>
    <w:rsid w:val="00F13650"/>
    <w:rsid w:val="00F27063"/>
    <w:rsid w:val="00FA61F0"/>
    <w:rsid w:val="00FA71D7"/>
    <w:rsid w:val="00FE1808"/>
    <w:rsid w:val="090505ED"/>
    <w:rsid w:val="12502837"/>
    <w:rsid w:val="181D277D"/>
    <w:rsid w:val="1F8A1061"/>
    <w:rsid w:val="280F2570"/>
    <w:rsid w:val="2B6F8BE2"/>
    <w:rsid w:val="2D5F7531"/>
    <w:rsid w:val="328D15E9"/>
    <w:rsid w:val="3DEE0BBF"/>
    <w:rsid w:val="48726270"/>
    <w:rsid w:val="51D3702E"/>
    <w:rsid w:val="55A84BCA"/>
    <w:rsid w:val="5C5595FC"/>
    <w:rsid w:val="5F535EED"/>
    <w:rsid w:val="5F6A2834"/>
    <w:rsid w:val="5FBB0B79"/>
    <w:rsid w:val="642A4070"/>
    <w:rsid w:val="67793197"/>
    <w:rsid w:val="69855EBE"/>
    <w:rsid w:val="6FFF6AB5"/>
    <w:rsid w:val="702937ED"/>
    <w:rsid w:val="7CD53796"/>
    <w:rsid w:val="7EAF8059"/>
    <w:rsid w:val="7FFFFF9D"/>
    <w:rsid w:val="8EBFAF35"/>
    <w:rsid w:val="D3DBDEE4"/>
    <w:rsid w:val="EFF9E3AB"/>
    <w:rsid w:val="F36F12F4"/>
    <w:rsid w:val="FBFBDCC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eastAsia="仿宋_GB2312" w:hAnsiTheme="minorHAnsi" w:cstheme="minorBidi"/>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qFormat/>
    <w:uiPriority w:val="0"/>
    <w:rPr>
      <w:color w:val="000000"/>
      <w:u w:val="none"/>
    </w:rPr>
  </w:style>
  <w:style w:type="character" w:customStyle="1" w:styleId="9">
    <w:name w:val="页眉 Char"/>
    <w:link w:val="4"/>
    <w:qFormat/>
    <w:uiPriority w:val="0"/>
    <w:rPr>
      <w:kern w:val="2"/>
      <w:sz w:val="18"/>
      <w:szCs w:val="18"/>
    </w:rPr>
  </w:style>
  <w:style w:type="character" w:customStyle="1" w:styleId="10">
    <w:name w:val="fontstyle01"/>
    <w:basedOn w:val="6"/>
    <w:qFormat/>
    <w:uiPriority w:val="0"/>
    <w:rPr>
      <w:rFonts w:hint="eastAsia" w:ascii="微软雅黑" w:hAnsi="微软雅黑" w:eastAsia="微软雅黑"/>
      <w:color w:val="000000"/>
      <w:sz w:val="30"/>
      <w:szCs w:val="30"/>
    </w:rPr>
  </w:style>
  <w:style w:type="character" w:customStyle="1" w:styleId="11">
    <w:name w:val="fontstyle11"/>
    <w:basedOn w:val="6"/>
    <w:qFormat/>
    <w:uiPriority w:val="0"/>
    <w:rPr>
      <w:rFonts w:hint="default" w:ascii="Arial" w:hAnsi="Arial" w:cs="Arial"/>
      <w:color w:val="000000"/>
      <w:sz w:val="30"/>
      <w:szCs w:val="3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221</Words>
  <Characters>1261</Characters>
  <Lines>10</Lines>
  <Paragraphs>2</Paragraphs>
  <TotalTime>0</TotalTime>
  <ScaleCrop>false</ScaleCrop>
  <LinksUpToDate>false</LinksUpToDate>
  <CharactersWithSpaces>1480</CharactersWithSpaces>
  <Application>WPS Office_11.8.2.10682_F1E327BC-269C-435d-A152-05C5408002CA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2014-01-17T23:22:00Z</dcterms:created>
  <dc:creator>梅钟翔</dc:creator>
  <cp:lastModifiedBy>朱亚军</cp:lastModifiedBy>
  <dcterms:modified xsi:type="dcterms:W3CDTF">2023-01-30T16:17:22Z</dcterms:modified>
  <dc:title>2013年大鹏新区产业发展专项资金申请指南</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2052-11.8.2.10682</vt:lpwstr>
  </property>
</Properties>
</file>