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jc w:val="center"/>
        <w:textAlignment w:val="auto"/>
        <w:rPr>
          <w:rFonts w:hint="eastAsia" w:ascii="方正小标宋简体" w:hAnsi="宋体" w:eastAsia="方正小标宋简体"/>
          <w:bCs/>
          <w:sz w:val="44"/>
          <w:szCs w:val="44"/>
        </w:rPr>
      </w:pPr>
      <w:r>
        <w:rPr>
          <w:rFonts w:hint="eastAsia" w:ascii="方正小标宋简体" w:hAnsi="方正小标宋简体" w:eastAsia="方正小标宋简体" w:cs="方正小标宋简体"/>
          <w:sz w:val="44"/>
          <w:szCs w:val="44"/>
        </w:rPr>
        <w:t>大鹏新区</w:t>
      </w:r>
      <w:r>
        <w:rPr>
          <w:rFonts w:hint="default" w:ascii="方正小标宋简体" w:hAnsi="方正小标宋简体" w:eastAsia="方正小标宋简体" w:cs="方正小标宋简体"/>
          <w:color w:val="auto"/>
          <w:sz w:val="44"/>
          <w:szCs w:val="44"/>
        </w:rPr>
        <w:t>优质企业回迁资助</w:t>
      </w:r>
      <w:r>
        <w:rPr>
          <w:rFonts w:hint="eastAsia" w:ascii="方正小标宋简体" w:hAnsi="宋体" w:eastAsia="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sz w:val="32"/>
          <w:szCs w:val="32"/>
        </w:rPr>
      </w:pPr>
      <w:r>
        <w:rPr>
          <w:rFonts w:hint="eastAsia" w:ascii="仿宋_GB2312" w:hAnsi="宋体" w:eastAsia="仿宋_GB2312" w:cs="宋体"/>
          <w:kern w:val="0"/>
          <w:sz w:val="32"/>
          <w:szCs w:val="32"/>
        </w:rPr>
        <w:t>新区优质企业回迁专项</w:t>
      </w:r>
      <w:r>
        <w:rPr>
          <w:rFonts w:hint="default" w:hAnsi="宋体" w:cs="宋体"/>
          <w:kern w:val="0"/>
          <w:sz w:val="32"/>
          <w:szCs w:val="32"/>
        </w:rPr>
        <w:t>资助</w:t>
      </w:r>
      <w:r>
        <w:rPr>
          <w:rFonts w:hint="eastAsia" w:ascii="仿宋_GB2312" w:hAnsi="宋体" w:eastAsia="仿宋_GB2312" w:cs="宋体"/>
          <w:kern w:val="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ascii="仿宋_GB2312" w:hAnsi="仿宋_GB2312" w:eastAsia="仿宋_GB2312" w:cs="仿宋_GB2312"/>
          <w:sz w:val="32"/>
          <w:szCs w:val="32"/>
        </w:rPr>
        <w:t>支持</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原则上一次性</w:t>
      </w:r>
      <w:r>
        <w:rPr>
          <w:rFonts w:hint="default" w:hAnsi="仿宋_GB2312" w:cs="仿宋_GB2312"/>
          <w:sz w:val="32"/>
          <w:szCs w:val="32"/>
        </w:rPr>
        <w:t>下达</w:t>
      </w:r>
      <w:r>
        <w:rPr>
          <w:rFonts w:hint="default" w:ascii="仿宋_GB2312" w:hAnsi="仿宋_GB2312" w:eastAsia="仿宋_GB2312" w:cs="仿宋_GB2312"/>
          <w:sz w:val="32"/>
          <w:szCs w:val="32"/>
          <w:lang w:eastAsia="zh-CN"/>
        </w:rPr>
        <w:t>或</w:t>
      </w:r>
      <w:r>
        <w:rPr>
          <w:rFonts w:hint="eastAsia" w:ascii="仿宋_GB2312" w:hAnsi="仿宋_GB2312" w:eastAsia="仿宋_GB2312" w:cs="仿宋_GB2312"/>
          <w:color w:val="auto"/>
          <w:sz w:val="32"/>
          <w:szCs w:val="32"/>
        </w:rPr>
        <w:t>结合</w:t>
      </w:r>
      <w:r>
        <w:rPr>
          <w:rFonts w:hint="default" w:ascii="仿宋_GB2312" w:hAnsi="仿宋_GB2312" w:eastAsia="仿宋_GB2312" w:cs="仿宋_GB2312"/>
          <w:color w:val="auto"/>
          <w:sz w:val="32"/>
          <w:szCs w:val="32"/>
        </w:rPr>
        <w:t>支持</w:t>
      </w:r>
      <w:r>
        <w:rPr>
          <w:rFonts w:hint="eastAsia" w:ascii="仿宋_GB2312" w:hAnsi="仿宋_GB2312" w:eastAsia="仿宋_GB2312" w:cs="仿宋_GB2312"/>
          <w:color w:val="auto"/>
          <w:sz w:val="32"/>
          <w:szCs w:val="32"/>
        </w:rPr>
        <w:t>资金年度预算分年度拨付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原则上不超过</w:t>
      </w:r>
      <w:r>
        <w:rPr>
          <w:rFonts w:hint="default"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hAnsi="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eastAsia="仿宋_GB2312"/>
          <w:sz w:val="32"/>
          <w:szCs w:val="32"/>
        </w:rPr>
        <w:t>第</w:t>
      </w:r>
      <w:r>
        <w:rPr>
          <w:rFonts w:hint="eastAsia" w:ascii="仿宋_GB2312" w:hAnsi="仿宋_GB2312" w:eastAsia="仿宋_GB2312" w:cs="仿宋_GB2312"/>
          <w:b w:val="0"/>
          <w:bCs w:val="0"/>
          <w:color w:val="auto"/>
          <w:sz w:val="32"/>
          <w:szCs w:val="32"/>
        </w:rPr>
        <w:t>十一条</w:t>
      </w:r>
      <w:r>
        <w:rPr>
          <w:rFonts w:hint="eastAsia" w:ascii="仿宋_GB2312" w:hAnsi="仿宋_GB2312" w:eastAsia="仿宋_GB2312" w:cs="仿宋_GB2312"/>
          <w:color w:val="auto"/>
          <w:sz w:val="32"/>
          <w:szCs w:val="32"/>
        </w:rPr>
        <w:t>实施优质企业回迁奖励。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新区外注册，但在新区从事生产经营的科技型企业、先进制造企业、围绕产业链上下游的服务企业，将注册地迁入新区，在新区实现年度产值或年度营业额达到3亿元、5亿元、10亿元以上（含）的，分别给予30万元、50万元、100万元的奖励。</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default" w:ascii="仿宋_GB2312" w:hAnsi="仿宋_GB2312" w:eastAsia="仿宋_GB2312" w:cs="仿宋_GB2312"/>
          <w:color w:val="auto"/>
          <w:sz w:val="32"/>
          <w:szCs w:val="32"/>
        </w:rPr>
        <w:t>在大鹏新区依法注册</w:t>
      </w:r>
      <w:r>
        <w:rPr>
          <w:rFonts w:hint="eastAsia" w:ascii="仿宋_GB2312" w:hAnsi="仿宋_GB2312" w:eastAsia="仿宋_GB2312" w:cs="仿宋_GB2312"/>
          <w:color w:val="auto"/>
          <w:sz w:val="32"/>
          <w:szCs w:val="32"/>
        </w:rPr>
        <w:t>登记</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具有独立法人资格</w:t>
      </w:r>
      <w:r>
        <w:rPr>
          <w:rFonts w:hint="default" w:ascii="仿宋_GB2312" w:hAnsi="仿宋_GB2312" w:eastAsia="仿宋_GB2312" w:cs="仿宋_GB2312"/>
          <w:color w:val="auto"/>
          <w:sz w:val="32"/>
          <w:szCs w:val="32"/>
        </w:rPr>
        <w:t>，工商注册地和税务登记地均在大鹏新区；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（二）符合大鹏新区产业导向，</w:t>
      </w:r>
      <w:r>
        <w:rPr>
          <w:rFonts w:hint="default" w:ascii="仿宋_GB2312" w:hAnsi="仿宋_GB2312" w:eastAsia="仿宋_GB2312" w:cs="仿宋_GB2312"/>
          <w:color w:val="auto"/>
          <w:sz w:val="32"/>
          <w:szCs w:val="32"/>
          <w:highlight w:val="none"/>
        </w:rPr>
        <w:t>申请资助时注册地址由外地变更至大鹏新区或在大鹏新区新设不超过</w:t>
      </w:r>
      <w:r>
        <w:rPr>
          <w:rFonts w:hint="eastAsia" w:ascii="仿宋_GB2312" w:hAnsi="仿宋_GB2312" w:eastAsia="仿宋_GB2312" w:cs="仿宋_GB2312"/>
          <w:color w:val="auto"/>
          <w:sz w:val="32"/>
          <w:szCs w:val="32"/>
          <w:highlight w:val="none"/>
        </w:rPr>
        <w:t>5</w:t>
      </w:r>
      <w:r>
        <w:rPr>
          <w:rFonts w:hint="default"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三</w:t>
      </w:r>
      <w:r>
        <w:rPr>
          <w:rFonts w:hint="default" w:ascii="仿宋_GB2312" w:hAnsi="仿宋_GB2312" w:eastAsia="仿宋_GB2312" w:cs="仿宋_GB2312"/>
          <w:color w:val="auto"/>
          <w:sz w:val="32"/>
          <w:szCs w:val="32"/>
          <w:highlight w:val="none"/>
        </w:rPr>
        <w:t>）依法经营，诚实守信，申请前两年无严重不良记录；</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四</w:t>
      </w:r>
      <w:r>
        <w:rPr>
          <w:rFonts w:hint="default" w:ascii="仿宋_GB2312" w:hAnsi="仿宋_GB2312" w:eastAsia="仿宋_GB2312" w:cs="仿宋_GB2312"/>
          <w:color w:val="auto"/>
          <w:sz w:val="32"/>
          <w:szCs w:val="32"/>
          <w:highlight w:val="none"/>
        </w:rPr>
        <w:t>）有严格的财务管理制度和健全的会计核算体系；</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sz w:val="32"/>
          <w:szCs w:val="32"/>
          <w:highlight w:val="none"/>
          <w:lang w:val="en-US" w:eastAsia="zh-CN"/>
        </w:rPr>
      </w:pPr>
      <w:r>
        <w:rPr>
          <w:rFonts w:hint="default" w:hAnsi="仿宋_GB2312" w:cs="仿宋_GB2312"/>
          <w:color w:val="auto"/>
          <w:sz w:val="32"/>
          <w:szCs w:val="32"/>
          <w:highlight w:val="none"/>
        </w:rPr>
        <w:t>（五）落户新区前，已</w:t>
      </w:r>
      <w:r>
        <w:rPr>
          <w:rFonts w:hint="eastAsia" w:ascii="仿宋_GB2312" w:hAnsi="仿宋_GB2312" w:eastAsia="仿宋_GB2312" w:cs="仿宋_GB2312"/>
          <w:color w:val="auto"/>
          <w:sz w:val="32"/>
          <w:szCs w:val="32"/>
        </w:rPr>
        <w:t>在新区从事生产经营的科技型企业、先进制造企业、围绕产业链上下游的服务企业</w:t>
      </w:r>
      <w:r>
        <w:rPr>
          <w:rFonts w:hint="default" w:hAnsi="仿宋_GB2312" w:cs="仿宋_GB2312"/>
          <w:color w:val="auto"/>
          <w:sz w:val="32"/>
          <w:szCs w:val="32"/>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rPr>
        <w:t>（一）</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sz w:val="32"/>
          <w:szCs w:val="32"/>
          <w:highlight w:val="none"/>
        </w:rPr>
        <w:t>深圳市大鹏新区</w:t>
      </w:r>
      <w:r>
        <w:rPr>
          <w:rFonts w:hint="eastAsia" w:ascii="仿宋_GB2312" w:hAnsi="仿宋_GB2312" w:eastAsia="仿宋_GB2312" w:cs="仿宋_GB2312"/>
          <w:color w:val="auto"/>
          <w:sz w:val="32"/>
          <w:szCs w:val="32"/>
          <w:highlight w:val="none"/>
          <w:lang w:eastAsia="zh-CN"/>
        </w:rPr>
        <w:t>重大产业项目招商引资</w:t>
      </w:r>
      <w:r>
        <w:rPr>
          <w:rFonts w:hint="eastAsia" w:ascii="仿宋_GB2312" w:hAnsi="仿宋_GB2312" w:eastAsia="仿宋_GB2312" w:cs="仿宋_GB2312"/>
          <w:kern w:val="0"/>
          <w:sz w:val="32"/>
          <w:szCs w:val="32"/>
          <w:highlight w:val="none"/>
          <w:lang w:eastAsia="zh-CN"/>
        </w:rPr>
        <w:t>项目资助</w:t>
      </w:r>
      <w:r>
        <w:rPr>
          <w:rFonts w:hint="eastAsia" w:ascii="仿宋_GB2312" w:hAnsi="仿宋_GB2312" w:eastAsia="仿宋_GB2312" w:cs="仿宋_GB2312"/>
          <w:kern w:val="0"/>
          <w:sz w:val="32"/>
          <w:szCs w:val="32"/>
          <w:highlight w:val="none"/>
        </w:rPr>
        <w:t>申请书》；</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（二）企业营业执照、事业单位法人证书或社会组织登记证书复印件（加盖公章）、法定代表人身份证复印件（加盖公章）和签字样本;</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Arial" w:eastAsia="仿宋_GB2312" w:cs="Arial"/>
          <w:kern w:val="0"/>
          <w:sz w:val="32"/>
          <w:szCs w:val="32"/>
          <w:highlight w:val="none"/>
          <w:lang w:val="en-US" w:eastAsia="zh-CN"/>
        </w:rPr>
      </w:pPr>
      <w:r>
        <w:rPr>
          <w:rFonts w:hint="eastAsia" w:ascii="仿宋_GB2312" w:hAnsi="Arial" w:eastAsia="仿宋_GB2312" w:cs="Arial"/>
          <w:kern w:val="0"/>
          <w:sz w:val="32"/>
          <w:szCs w:val="32"/>
          <w:highlight w:val="none"/>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eastAsia" w:ascii="仿宋_GB2312" w:hAnsi="Arial" w:eastAsia="仿宋_GB2312" w:cs="Arial"/>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Arial" w:eastAsia="仿宋_GB2312" w:cs="Arial"/>
          <w:kern w:val="0"/>
          <w:sz w:val="32"/>
          <w:szCs w:val="32"/>
          <w:highlight w:val="none"/>
          <w:lang w:val="en-US" w:eastAsia="zh-CN"/>
        </w:rPr>
      </w:pPr>
      <w:r>
        <w:rPr>
          <w:rFonts w:hint="eastAsia" w:ascii="仿宋_GB2312" w:hAnsi="Arial" w:eastAsia="仿宋_GB2312" w:cs="Arial"/>
          <w:kern w:val="0"/>
          <w:sz w:val="32"/>
          <w:szCs w:val="32"/>
          <w:highlight w:val="none"/>
        </w:rPr>
        <w:t>（四）上年度纳税证明复印件</w:t>
      </w:r>
      <w:r>
        <w:rPr>
          <w:rFonts w:hint="eastAsia" w:ascii="仿宋_GB2312" w:hAnsi="Arial" w:eastAsia="仿宋_GB2312" w:cs="Arial"/>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color w:val="auto"/>
          <w:kern w:val="0"/>
          <w:sz w:val="32"/>
          <w:szCs w:val="32"/>
          <w:highlight w:val="none"/>
          <w:lang w:val="en-US" w:eastAsia="zh-CN"/>
        </w:rPr>
      </w:pPr>
      <w:r>
        <w:rPr>
          <w:rFonts w:hint="eastAsia" w:hAnsi="Arial" w:cs="Arial"/>
          <w:color w:val="auto"/>
          <w:kern w:val="0"/>
          <w:sz w:val="32"/>
          <w:szCs w:val="32"/>
          <w:highlight w:val="none"/>
          <w:lang w:val="en-US" w:eastAsia="zh-CN"/>
        </w:rPr>
        <w:t>（五）</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w:t>
      </w:r>
      <w:r>
        <w:rPr>
          <w:rFonts w:hint="eastAsia" w:hAnsi="Arial" w:cs="Arial"/>
          <w:kern w:val="0"/>
          <w:sz w:val="32"/>
          <w:szCs w:val="32"/>
          <w:highlight w:val="none"/>
          <w:lang w:eastAsia="zh-CN"/>
        </w:rPr>
        <w:t>六</w:t>
      </w:r>
      <w:r>
        <w:rPr>
          <w:rFonts w:hint="eastAsia" w:ascii="仿宋_GB2312" w:hAnsi="Arial" w:eastAsia="仿宋_GB2312" w:cs="Arial"/>
          <w:kern w:val="0"/>
          <w:sz w:val="32"/>
          <w:szCs w:val="32"/>
          <w:highlight w:val="none"/>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default" w:hAnsi="仿宋_GB2312" w:cs="仿宋_GB2312"/>
          <w:color w:val="auto"/>
          <w:sz w:val="32"/>
          <w:szCs w:val="32"/>
          <w:highlight w:val="none"/>
        </w:rPr>
      </w:pPr>
      <w:r>
        <w:rPr>
          <w:rFonts w:hint="eastAsia" w:ascii="仿宋_GB2312" w:eastAsia="仿宋_GB2312"/>
          <w:sz w:val="32"/>
          <w:szCs w:val="32"/>
          <w:highlight w:val="none"/>
        </w:rPr>
        <w:t>（</w:t>
      </w:r>
      <w:r>
        <w:rPr>
          <w:rFonts w:hint="eastAsia"/>
          <w:sz w:val="32"/>
          <w:szCs w:val="32"/>
          <w:highlight w:val="none"/>
          <w:lang w:eastAsia="zh-CN"/>
        </w:rPr>
        <w:t>七</w:t>
      </w:r>
      <w:r>
        <w:rPr>
          <w:rFonts w:hint="eastAsia" w:ascii="仿宋_GB2312" w:eastAsia="仿宋_GB2312"/>
          <w:sz w:val="32"/>
          <w:szCs w:val="32"/>
          <w:highlight w:val="none"/>
        </w:rPr>
        <w:t>）</w:t>
      </w:r>
      <w:r>
        <w:rPr>
          <w:rFonts w:hint="default"/>
          <w:sz w:val="32"/>
          <w:szCs w:val="32"/>
          <w:highlight w:val="none"/>
        </w:rPr>
        <w:t>企业回迁前在新区从事经营生产相关证明材料（</w:t>
      </w:r>
      <w:r>
        <w:rPr>
          <w:rFonts w:hint="eastAsia" w:ascii="仿宋_GB2312" w:hAnsi="Arial" w:eastAsia="仿宋_GB2312" w:cs="Arial"/>
          <w:kern w:val="0"/>
          <w:sz w:val="32"/>
          <w:szCs w:val="32"/>
          <w:highlight w:val="none"/>
        </w:rPr>
        <w:t>包括但不限于房屋租赁合同、交易凭证单据</w:t>
      </w:r>
      <w:r>
        <w:rPr>
          <w:rFonts w:hint="default" w:hAnsi="Arial" w:cs="Arial"/>
          <w:kern w:val="0"/>
          <w:sz w:val="32"/>
          <w:szCs w:val="32"/>
          <w:highlight w:val="none"/>
        </w:rPr>
        <w:t>、生产经营照片</w:t>
      </w:r>
      <w:r>
        <w:rPr>
          <w:rFonts w:hint="eastAsia" w:ascii="仿宋_GB2312" w:hAnsi="Arial" w:eastAsia="仿宋_GB2312" w:cs="Arial"/>
          <w:kern w:val="0"/>
          <w:sz w:val="32"/>
          <w:szCs w:val="32"/>
          <w:highlight w:val="none"/>
        </w:rPr>
        <w:t>等</w:t>
      </w:r>
      <w:r>
        <w:rPr>
          <w:rFonts w:hint="default"/>
          <w:sz w:val="32"/>
          <w:szCs w:val="32"/>
          <w:highlight w:val="none"/>
        </w:rPr>
        <w:t>）</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hint="default" w:hAnsi="仿宋_GB2312" w:cs="仿宋_GB2312"/>
          <w:color w:val="auto"/>
          <w:sz w:val="32"/>
          <w:szCs w:val="32"/>
          <w:highlight w:val="none"/>
        </w:rPr>
      </w:pPr>
      <w:r>
        <w:rPr>
          <w:rFonts w:hint="default" w:hAnsi="仿宋_GB2312" w:cs="仿宋_GB2312"/>
          <w:color w:val="auto"/>
          <w:sz w:val="32"/>
          <w:szCs w:val="32"/>
          <w:highlight w:val="none"/>
        </w:rPr>
        <w:t>（</w:t>
      </w:r>
      <w:r>
        <w:rPr>
          <w:rFonts w:hint="eastAsia" w:hAnsi="仿宋_GB2312" w:cs="仿宋_GB2312"/>
          <w:color w:val="auto"/>
          <w:sz w:val="32"/>
          <w:szCs w:val="32"/>
          <w:highlight w:val="none"/>
          <w:lang w:eastAsia="zh-CN"/>
        </w:rPr>
        <w:t>八</w:t>
      </w:r>
      <w:r>
        <w:rPr>
          <w:rFonts w:hint="default" w:hAnsi="仿宋_GB2312" w:cs="仿宋_GB2312"/>
          <w:color w:val="auto"/>
          <w:sz w:val="32"/>
          <w:szCs w:val="32"/>
          <w:highlight w:val="none"/>
        </w:rPr>
        <w:t>）</w:t>
      </w:r>
      <w:r>
        <w:rPr>
          <w:rFonts w:hint="eastAsia" w:ascii="仿宋_GB2312" w:hAnsi="仿宋_GB2312" w:eastAsia="仿宋_GB2312" w:cs="仿宋_GB2312"/>
          <w:kern w:val="0"/>
          <w:sz w:val="32"/>
          <w:szCs w:val="32"/>
          <w:highlight w:val="none"/>
        </w:rPr>
        <w:t>与申请资助项目有关的其他证明材料</w:t>
      </w:r>
      <w:r>
        <w:rPr>
          <w:rFonts w:hint="default" w:hAnsi="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bookmarkStart w:id="0" w:name="_GoBack"/>
      <w:bookmarkEnd w:id="0"/>
      <w:r>
        <w:rPr>
          <w:rFonts w:hint="eastAsia" w:ascii="仿宋_GB2312" w:eastAsia="仿宋_GB2312"/>
          <w:sz w:val="32"/>
          <w:szCs w:val="32"/>
        </w:rPr>
        <w:t>（</w:t>
      </w:r>
      <w:r>
        <w:rPr>
          <w:rFonts w:hint="default" w:ascii="仿宋_GB2312" w:eastAsia="仿宋_GB2312"/>
          <w:sz w:val="32"/>
          <w:szCs w:val="32"/>
        </w:rPr>
        <w:t>五</w:t>
      </w:r>
      <w:r>
        <w:rPr>
          <w:rFonts w:hint="eastAsia" w:ascii="仿宋_GB2312" w:eastAsia="仿宋_GB2312"/>
          <w:sz w:val="32"/>
          <w:szCs w:val="32"/>
        </w:rPr>
        <w:t>）</w:t>
      </w:r>
      <w:r>
        <w:rPr>
          <w:rFonts w:hint="default" w:ascii="仿宋_GB2312" w:eastAsia="仿宋_GB2312"/>
          <w:sz w:val="32"/>
          <w:szCs w:val="32"/>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将</w:t>
      </w:r>
      <w:r>
        <w:rPr>
          <w:rFonts w:hint="eastAsia" w:ascii="仿宋_GB2312" w:eastAsia="仿宋_GB2312"/>
          <w:sz w:val="32"/>
          <w:szCs w:val="32"/>
        </w:rPr>
        <w:t>拟</w:t>
      </w:r>
      <w:r>
        <w:rPr>
          <w:rFonts w:hint="default" w:ascii="仿宋_GB2312" w:eastAsia="仿宋_GB2312"/>
          <w:sz w:val="32"/>
          <w:szCs w:val="32"/>
        </w:rPr>
        <w:t>资助名单在大鹏新区政府在线网站上</w:t>
      </w:r>
      <w:r>
        <w:rPr>
          <w:rFonts w:hint="eastAsia" w:ascii="仿宋_GB2312" w:eastAsia="仿宋_GB2312"/>
          <w:sz w:val="32"/>
          <w:szCs w:val="32"/>
        </w:rPr>
        <w:t>公示</w:t>
      </w:r>
      <w:r>
        <w:rPr>
          <w:rFonts w:hint="default" w:ascii="仿宋_GB2312" w:eastAsia="仿宋_GB2312"/>
          <w:sz w:val="32"/>
          <w:szCs w:val="32"/>
        </w:rPr>
        <w:t>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六</w:t>
      </w:r>
      <w:r>
        <w:rPr>
          <w:rFonts w:hint="eastAsia" w:ascii="仿宋_GB2312" w:eastAsia="仿宋_GB2312"/>
          <w:sz w:val="32"/>
          <w:szCs w:val="32"/>
        </w:rPr>
        <w:t>）</w:t>
      </w:r>
      <w:r>
        <w:rPr>
          <w:rFonts w:hint="default" w:ascii="仿宋_GB2312" w:eastAsia="仿宋_GB2312"/>
          <w:sz w:val="32"/>
          <w:szCs w:val="32"/>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rPr>
        <w:t>新区管委会批复</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sz w:val="32"/>
          <w:szCs w:val="32"/>
        </w:rPr>
        <w:t>（</w:t>
      </w:r>
      <w:r>
        <w:rPr>
          <w:rFonts w:hint="default" w:ascii="仿宋_GB2312" w:eastAsia="仿宋_GB2312"/>
          <w:sz w:val="32"/>
          <w:szCs w:val="32"/>
        </w:rPr>
        <w:t>七</w:t>
      </w:r>
      <w:r>
        <w:rPr>
          <w:rFonts w:hint="eastAsia" w:ascii="仿宋_GB2312" w:eastAsia="仿宋_GB2312"/>
          <w:sz w:val="32"/>
          <w:szCs w:val="32"/>
        </w:rPr>
        <w:t>）</w:t>
      </w:r>
      <w:r>
        <w:rPr>
          <w:rFonts w:hint="default" w:ascii="仿宋_GB2312" w:eastAsia="仿宋_GB2312"/>
          <w:sz w:val="32"/>
          <w:szCs w:val="32"/>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rPr>
        <w:t>下达</w:t>
      </w:r>
      <w:r>
        <w:rPr>
          <w:rFonts w:hint="default" w:ascii="仿宋_GB2312" w:eastAsia="仿宋_GB2312"/>
          <w:sz w:val="32"/>
          <w:szCs w:val="32"/>
        </w:rPr>
        <w:t>资助通知，</w:t>
      </w:r>
      <w:r>
        <w:rPr>
          <w:rFonts w:hint="eastAsia" w:ascii="仿宋_GB2312" w:eastAsia="仿宋_GB2312"/>
          <w:sz w:val="32"/>
          <w:szCs w:val="32"/>
        </w:rPr>
        <w:t>签订专项资金使用合同</w:t>
      </w:r>
      <w:r>
        <w:rPr>
          <w:rFonts w:hint="default" w:ascii="仿宋_GB2312" w:eastAsia="仿宋_GB2312"/>
          <w:sz w:val="32"/>
          <w:szCs w:val="32"/>
        </w:rPr>
        <w:t>并</w:t>
      </w:r>
      <w:r>
        <w:rPr>
          <w:rFonts w:hint="eastAsia" w:ascii="仿宋_GB2312" w:eastAsia="仿宋_GB2312"/>
          <w:sz w:val="32"/>
          <w:szCs w:val="32"/>
        </w:rPr>
        <w:t>按预算管理的有关规定</w:t>
      </w:r>
      <w:r>
        <w:rPr>
          <w:rFonts w:hint="default" w:ascii="仿宋_GB2312" w:eastAsia="仿宋_GB2312"/>
          <w:sz w:val="32"/>
          <w:szCs w:val="32"/>
        </w:rPr>
        <w:t>办理款项拨付手续。</w:t>
      </w: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34CA9"/>
    <w:rsid w:val="07934CA9"/>
    <w:rsid w:val="07DD2CA9"/>
    <w:rsid w:val="2BFB5928"/>
    <w:rsid w:val="2FF7E7DE"/>
    <w:rsid w:val="36FB56F2"/>
    <w:rsid w:val="377B0359"/>
    <w:rsid w:val="396F7DB7"/>
    <w:rsid w:val="3DDEEFC1"/>
    <w:rsid w:val="44F11B76"/>
    <w:rsid w:val="53C70A72"/>
    <w:rsid w:val="5A8227AD"/>
    <w:rsid w:val="5A866ACB"/>
    <w:rsid w:val="6EDF8BC9"/>
    <w:rsid w:val="75E795F3"/>
    <w:rsid w:val="77BB6A57"/>
    <w:rsid w:val="7E5366C4"/>
    <w:rsid w:val="7F7EACCC"/>
    <w:rsid w:val="7FC7FBB5"/>
    <w:rsid w:val="7FFF5D3A"/>
    <w:rsid w:val="EFADCD73"/>
    <w:rsid w:val="F12E458B"/>
    <w:rsid w:val="F7FD91A9"/>
    <w:rsid w:val="FBF94C09"/>
    <w:rsid w:val="FF762B1F"/>
    <w:rsid w:val="FFBE77A1"/>
    <w:rsid w:val="FFFDB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2021-08-22T10:48:00Z</dcterms:created>
  <dc:creator>糜诗茹</dc:creator>
  <cp:lastModifiedBy>朱亚军</cp:lastModifiedBy>
  <dcterms:modified xsi:type="dcterms:W3CDTF">2023-01-30T16:19:01Z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ies>
</file>