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cs="黑体"/>
          <w:sz w:val="32"/>
          <w:szCs w:val="32"/>
        </w:rPr>
      </w:pPr>
      <w:bookmarkStart w:id="2" w:name="_GoBack"/>
      <w:bookmarkEnd w:id="2"/>
      <w:r>
        <w:rPr>
          <w:rFonts w:hint="eastAsia" w:ascii="Times New Roman" w:hAnsi="Times New Roman" w:eastAsia="黑体" w:cs="黑体"/>
          <w:sz w:val="32"/>
          <w:szCs w:val="32"/>
        </w:rPr>
        <w:t>附件:</w:t>
      </w:r>
    </w:p>
    <w:p>
      <w:pPr>
        <w:spacing w:line="560" w:lineRule="exact"/>
        <w:rPr>
          <w:rFonts w:ascii="Times New Roman" w:hAnsi="Times New Roman" w:eastAsia="黑体" w:cs="黑体"/>
          <w:sz w:val="32"/>
          <w:szCs w:val="32"/>
        </w:rPr>
      </w:pPr>
    </w:p>
    <w:p>
      <w:pPr>
        <w:spacing w:line="560" w:lineRule="exact"/>
        <w:jc w:val="center"/>
        <w:rPr>
          <w:rFonts w:hint="eastAsia" w:ascii="Times New Roman" w:hAnsi="Times New Roman" w:eastAsia="方正小标宋简体"/>
          <w:sz w:val="42"/>
          <w:szCs w:val="42"/>
        </w:rPr>
      </w:pPr>
      <w:r>
        <w:rPr>
          <w:rFonts w:hint="eastAsia" w:ascii="Times New Roman" w:hAnsi="Times New Roman" w:eastAsia="方正小标宋简体"/>
          <w:sz w:val="42"/>
          <w:szCs w:val="42"/>
        </w:rPr>
        <w:t>2023年东莞市企业技术改造资金项目入库</w:t>
      </w:r>
    </w:p>
    <w:p>
      <w:pPr>
        <w:spacing w:line="560" w:lineRule="exact"/>
        <w:jc w:val="center"/>
        <w:rPr>
          <w:rFonts w:hint="eastAsia" w:ascii="Times New Roman" w:hAnsi="Times New Roman" w:eastAsia="方正小标宋简体"/>
          <w:sz w:val="42"/>
          <w:szCs w:val="42"/>
        </w:rPr>
      </w:pPr>
      <w:r>
        <w:rPr>
          <w:rFonts w:hint="eastAsia" w:ascii="Times New Roman" w:hAnsi="Times New Roman" w:eastAsia="方正小标宋简体"/>
          <w:sz w:val="42"/>
          <w:szCs w:val="42"/>
        </w:rPr>
        <w:t>申报指南</w:t>
      </w:r>
    </w:p>
    <w:p>
      <w:pPr>
        <w:spacing w:line="560" w:lineRule="exact"/>
        <w:ind w:firstLine="640" w:firstLineChars="200"/>
        <w:rPr>
          <w:rFonts w:hint="eastAsia" w:ascii="Times New Roman" w:hAnsi="Times New Roman" w:eastAsia="黑体" w:cs="黑体"/>
          <w:sz w:val="32"/>
          <w:szCs w:val="32"/>
        </w:rPr>
      </w:pP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黑体" w:cs="黑体"/>
          <w:sz w:val="32"/>
          <w:szCs w:val="32"/>
          <w:lang w:eastAsia="zh-CN"/>
        </w:rPr>
      </w:pPr>
      <w:r>
        <w:rPr>
          <w:rFonts w:hint="eastAsia" w:ascii="Times New Roman" w:hAnsi="Times New Roman" w:eastAsia="黑体" w:cs="黑体"/>
          <w:sz w:val="32"/>
          <w:szCs w:val="32"/>
        </w:rPr>
        <w:t>一、</w:t>
      </w:r>
      <w:r>
        <w:rPr>
          <w:rFonts w:hint="eastAsia" w:eastAsia="黑体" w:cs="黑体"/>
          <w:sz w:val="32"/>
          <w:szCs w:val="32"/>
          <w:lang w:eastAsia="zh-CN"/>
        </w:rPr>
        <w:t>支持</w:t>
      </w:r>
      <w:r>
        <w:rPr>
          <w:rFonts w:hint="eastAsia" w:ascii="Times New Roman" w:hAnsi="Times New Roman" w:eastAsia="黑体" w:cs="黑体"/>
          <w:sz w:val="32"/>
          <w:szCs w:val="32"/>
          <w:lang w:eastAsia="zh-CN"/>
        </w:rPr>
        <w:t>对象</w:t>
      </w:r>
    </w:p>
    <w:p>
      <w:pPr>
        <w:pStyle w:val="12"/>
        <w:keepNext w:val="0"/>
        <w:keepLines w:val="0"/>
        <w:pageBreakBefore w:val="0"/>
        <w:kinsoku/>
        <w:wordWrap/>
        <w:overflowPunct/>
        <w:topLinePunct w:val="0"/>
        <w:bidi w:val="0"/>
        <w:snapToGrid/>
        <w:spacing w:line="580" w:lineRule="exact"/>
        <w:ind w:firstLine="640"/>
        <w:rPr>
          <w:rFonts w:hint="eastAsia" w:ascii="Times New Roman" w:hAnsi="Times New Roman" w:eastAsia="仿宋_GB2312" w:cs="仿宋_GB2312"/>
          <w:kern w:val="2"/>
          <w:sz w:val="32"/>
          <w:szCs w:val="32"/>
        </w:rPr>
      </w:pPr>
      <w:r>
        <w:rPr>
          <w:rFonts w:hint="eastAsia" w:eastAsia="仿宋_GB2312" w:cs="仿宋_GB2312"/>
          <w:kern w:val="2"/>
          <w:sz w:val="32"/>
          <w:szCs w:val="32"/>
          <w:lang w:eastAsia="zh-CN"/>
        </w:rPr>
        <w:t>我市</w:t>
      </w:r>
      <w:r>
        <w:rPr>
          <w:rFonts w:hint="eastAsia" w:ascii="Times New Roman" w:hAnsi="Times New Roman" w:eastAsia="仿宋_GB2312" w:cs="仿宋_GB2312"/>
          <w:kern w:val="2"/>
          <w:sz w:val="32"/>
          <w:szCs w:val="32"/>
        </w:rPr>
        <w:t>制造业企业引进和购置先进设备（含配套软件，包括与项目设备配套的 CAD、CAE等工业软件</w:t>
      </w:r>
      <w:r>
        <w:rPr>
          <w:rFonts w:hint="eastAsia" w:ascii="Times New Roman" w:hAnsi="Times New Roman" w:eastAsia="仿宋_GB2312" w:cs="仿宋_GB2312"/>
          <w:kern w:val="2"/>
          <w:sz w:val="32"/>
          <w:szCs w:val="32"/>
          <w:lang w:eastAsia="zh-CN"/>
        </w:rPr>
        <w:t>，下同</w:t>
      </w:r>
      <w:r>
        <w:rPr>
          <w:rFonts w:hint="eastAsia" w:ascii="Times New Roman" w:hAnsi="Times New Roman" w:eastAsia="仿宋_GB2312" w:cs="仿宋_GB2312"/>
          <w:kern w:val="2"/>
          <w:sz w:val="32"/>
          <w:szCs w:val="32"/>
        </w:rPr>
        <w:t>），实施设备更新，大力发展智能制造装备，进行改善生产条件和提升企业装备水平</w:t>
      </w:r>
      <w:r>
        <w:rPr>
          <w:rFonts w:hint="eastAsia" w:ascii="Times New Roman" w:hAnsi="Times New Roman" w:eastAsia="仿宋_GB2312" w:cs="仿宋_GB2312"/>
          <w:kern w:val="2"/>
          <w:sz w:val="32"/>
          <w:szCs w:val="32"/>
          <w:lang w:eastAsia="zh-CN"/>
        </w:rPr>
        <w:t>的项目</w:t>
      </w:r>
      <w:r>
        <w:rPr>
          <w:rFonts w:hint="eastAsia" w:ascii="Times New Roman" w:hAnsi="Times New Roman" w:eastAsia="仿宋_GB2312" w:cs="仿宋_GB2312"/>
          <w:kern w:val="2"/>
          <w:sz w:val="32"/>
          <w:szCs w:val="32"/>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二、申报条件</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申报企业须同时符合以下条件：</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cs="仿宋_GB2312"/>
          <w:sz w:val="32"/>
          <w:szCs w:val="32"/>
          <w:lang w:eastAsia="zh-CN"/>
        </w:rPr>
        <w:t>（一）</w:t>
      </w:r>
      <w:r>
        <w:rPr>
          <w:rFonts w:hint="eastAsia" w:ascii="Times New Roman" w:hAnsi="Times New Roman" w:eastAsia="仿宋_GB2312" w:cs="仿宋_GB2312"/>
          <w:sz w:val="32"/>
          <w:szCs w:val="32"/>
        </w:rPr>
        <w:t>已在东莞市办理工商、税务登记，具有独立法人资格和健全的财务管理制度的制造业企业</w:t>
      </w:r>
      <w:r>
        <w:rPr>
          <w:rFonts w:hint="eastAsia" w:ascii="Times New Roman" w:hAnsi="Times New Roman" w:eastAsia="仿宋_GB2312"/>
          <w:sz w:val="32"/>
          <w:szCs w:val="32"/>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b w:val="0"/>
          <w:bCs w:val="0"/>
          <w:sz w:val="32"/>
          <w:szCs w:val="32"/>
          <w:lang w:eastAsia="zh-CN"/>
        </w:rPr>
      </w:pP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rPr>
        <w:t>项目在</w:t>
      </w:r>
      <w:r>
        <w:rPr>
          <w:rFonts w:hint="eastAsia" w:ascii="Times New Roman" w:hAnsi="Times New Roman" w:eastAsia="仿宋_GB2312" w:cs="仿宋_GB2312"/>
          <w:sz w:val="32"/>
          <w:szCs w:val="32"/>
          <w:u w:val="none"/>
        </w:rPr>
        <w:t>202</w:t>
      </w:r>
      <w:r>
        <w:rPr>
          <w:rFonts w:hint="eastAsia" w:eastAsia="仿宋_GB2312" w:cs="仿宋_GB2312"/>
          <w:b w:val="0"/>
          <w:bCs w:val="0"/>
          <w:sz w:val="32"/>
          <w:szCs w:val="32"/>
          <w:u w:val="none"/>
          <w:lang w:eastAsia="zh-CN"/>
        </w:rPr>
        <w:t>2</w:t>
      </w:r>
      <w:r>
        <w:rPr>
          <w:rFonts w:hint="eastAsia" w:ascii="Times New Roman" w:hAnsi="Times New Roman" w:eastAsia="仿宋_GB2312" w:cs="仿宋_GB2312"/>
          <w:sz w:val="32"/>
          <w:szCs w:val="32"/>
          <w:u w:val="none"/>
        </w:rPr>
        <w:t>年</w:t>
      </w:r>
      <w:r>
        <w:rPr>
          <w:rFonts w:hint="eastAsia" w:eastAsia="仿宋_GB2312" w:cs="仿宋_GB2312"/>
          <w:b w:val="0"/>
          <w:bCs w:val="0"/>
          <w:sz w:val="32"/>
          <w:szCs w:val="32"/>
          <w:u w:val="none"/>
          <w:lang w:val="en-US" w:eastAsia="zh-CN"/>
        </w:rPr>
        <w:t>1</w:t>
      </w:r>
      <w:r>
        <w:rPr>
          <w:rFonts w:hint="eastAsia" w:ascii="Times New Roman" w:hAnsi="Times New Roman" w:eastAsia="仿宋_GB2312" w:cs="仿宋_GB2312"/>
          <w:sz w:val="32"/>
          <w:szCs w:val="32"/>
          <w:u w:val="none"/>
        </w:rPr>
        <w:t>月1日（含）至202</w:t>
      </w:r>
      <w:r>
        <w:rPr>
          <w:rFonts w:hint="eastAsia" w:eastAsia="仿宋_GB2312" w:cs="仿宋_GB2312"/>
          <w:b w:val="0"/>
          <w:bCs w:val="0"/>
          <w:sz w:val="32"/>
          <w:szCs w:val="32"/>
          <w:u w:val="none"/>
          <w:lang w:eastAsia="zh-CN"/>
        </w:rPr>
        <w:t>3</w:t>
      </w:r>
      <w:r>
        <w:rPr>
          <w:rFonts w:hint="eastAsia" w:ascii="Times New Roman" w:hAnsi="Times New Roman" w:eastAsia="仿宋_GB2312" w:cs="仿宋_GB2312"/>
          <w:sz w:val="32"/>
          <w:szCs w:val="32"/>
          <w:u w:val="none"/>
        </w:rPr>
        <w:t>年</w:t>
      </w:r>
      <w:r>
        <w:rPr>
          <w:rFonts w:hint="eastAsia" w:eastAsia="仿宋_GB2312" w:cs="仿宋_GB2312"/>
          <w:b w:val="0"/>
          <w:bCs w:val="0"/>
          <w:sz w:val="32"/>
          <w:szCs w:val="32"/>
          <w:u w:val="none"/>
          <w:lang w:val="en-US" w:eastAsia="zh-CN"/>
        </w:rPr>
        <w:t>3</w:t>
      </w:r>
      <w:r>
        <w:rPr>
          <w:rFonts w:hint="eastAsia" w:ascii="Times New Roman" w:hAnsi="Times New Roman" w:eastAsia="仿宋_GB2312" w:cs="仿宋_GB2312"/>
          <w:sz w:val="32"/>
          <w:szCs w:val="32"/>
          <w:u w:val="none"/>
        </w:rPr>
        <w:t>月3</w:t>
      </w:r>
      <w:r>
        <w:rPr>
          <w:rFonts w:hint="eastAsia" w:eastAsia="仿宋_GB2312" w:cs="仿宋_GB2312"/>
          <w:b w:val="0"/>
          <w:bCs w:val="0"/>
          <w:sz w:val="32"/>
          <w:szCs w:val="32"/>
          <w:u w:val="none"/>
          <w:lang w:val="en-US" w:eastAsia="zh-CN"/>
        </w:rPr>
        <w:t>1</w:t>
      </w:r>
      <w:r>
        <w:rPr>
          <w:rFonts w:hint="eastAsia" w:ascii="Times New Roman" w:hAnsi="Times New Roman" w:eastAsia="仿宋_GB2312" w:cs="仿宋_GB2312"/>
          <w:sz w:val="32"/>
          <w:szCs w:val="32"/>
          <w:u w:val="none"/>
        </w:rPr>
        <w:t>日（含）期间</w:t>
      </w:r>
      <w:r>
        <w:rPr>
          <w:rFonts w:hint="eastAsia" w:eastAsia="仿宋_GB2312" w:cs="仿宋_GB2312"/>
          <w:sz w:val="32"/>
          <w:szCs w:val="32"/>
          <w:lang w:eastAsia="zh-CN"/>
        </w:rPr>
        <w:t>投入</w:t>
      </w:r>
      <w:r>
        <w:rPr>
          <w:rFonts w:hint="eastAsia" w:ascii="Times New Roman" w:hAnsi="Times New Roman" w:eastAsia="仿宋_GB2312" w:cs="仿宋_GB2312"/>
          <w:sz w:val="32"/>
          <w:szCs w:val="32"/>
          <w:lang w:eastAsia="zh-CN"/>
        </w:rPr>
        <w:t>不低于</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lang w:eastAsia="zh-CN"/>
        </w:rPr>
        <w:t>00万元</w:t>
      </w:r>
      <w:r>
        <w:rPr>
          <w:rFonts w:hint="eastAsia" w:ascii="Times New Roman" w:hAnsi="Times New Roman" w:eastAsia="仿宋_GB2312" w:cs="仿宋_GB2312"/>
          <w:sz w:val="32"/>
          <w:szCs w:val="32"/>
        </w:rPr>
        <w:t>。</w:t>
      </w:r>
      <w:r>
        <w:rPr>
          <w:rFonts w:hint="eastAsia" w:ascii="Times New Roman" w:hAnsi="Times New Roman" w:eastAsia="仿宋_GB2312" w:cs="仿宋_GB2312"/>
          <w:b w:val="0"/>
          <w:bCs w:val="0"/>
          <w:sz w:val="32"/>
          <w:szCs w:val="32"/>
          <w:lang w:eastAsia="zh-CN"/>
        </w:rPr>
        <w:t>（投入</w:t>
      </w:r>
      <w:r>
        <w:rPr>
          <w:rFonts w:hint="eastAsia" w:ascii="Times New Roman" w:hAnsi="Times New Roman" w:eastAsia="仿宋_GB2312" w:cs="仿宋_GB2312"/>
          <w:b w:val="0"/>
          <w:bCs w:val="0"/>
          <w:sz w:val="32"/>
          <w:szCs w:val="32"/>
          <w:lang w:val="en" w:eastAsia="zh-CN"/>
        </w:rPr>
        <w:t>核算规则详见以下第七点要求</w:t>
      </w:r>
      <w:r>
        <w:rPr>
          <w:rFonts w:hint="eastAsia" w:ascii="Times New Roman" w:hAnsi="Times New Roman" w:eastAsia="仿宋_GB2312" w:cs="仿宋_GB2312"/>
          <w:b w:val="0"/>
          <w:bCs w:val="0"/>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w:t>
      </w:r>
      <w:r>
        <w:rPr>
          <w:rFonts w:hint="eastAsia" w:eastAsia="仿宋_GB2312" w:cs="仿宋_GB2312"/>
          <w:sz w:val="32"/>
          <w:szCs w:val="32"/>
          <w:lang w:val="en-US" w:eastAsia="zh-CN"/>
        </w:rPr>
        <w:t>三</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申报企业不存在《关于东莞市科技发展和产业转型升级财政专项资金不予资助具体范围的若干规定》</w:t>
      </w:r>
      <w:r>
        <w:rPr>
          <w:rFonts w:hint="eastAsia" w:eastAsia="仿宋_GB2312" w:cs="仿宋_GB2312"/>
          <w:sz w:val="32"/>
          <w:szCs w:val="32"/>
          <w:lang w:eastAsia="zh-CN"/>
        </w:rPr>
        <w:t>（如有新政策出台，以最新出台的政策文件为准）</w:t>
      </w:r>
      <w:r>
        <w:rPr>
          <w:rFonts w:hint="eastAsia" w:ascii="Times New Roman" w:hAnsi="Times New Roman" w:eastAsia="仿宋_GB2312" w:cs="仿宋_GB2312"/>
          <w:sz w:val="32"/>
          <w:szCs w:val="32"/>
        </w:rPr>
        <w:t>不予资助的情形。</w:t>
      </w:r>
    </w:p>
    <w:p>
      <w:pPr>
        <w:keepNext w:val="0"/>
        <w:keepLines w:val="0"/>
        <w:pageBreakBefore w:val="0"/>
        <w:widowControl/>
        <w:kinsoku/>
        <w:wordWrap/>
        <w:overflowPunct/>
        <w:topLinePunct w:val="0"/>
        <w:bidi w:val="0"/>
        <w:snapToGrid/>
        <w:spacing w:line="240" w:lineRule="auto"/>
        <w:ind w:left="0" w:leftChars="0" w:firstLine="640" w:firstLineChars="200"/>
        <w:jc w:val="left"/>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w:t>
      </w:r>
      <w:r>
        <w:rPr>
          <w:rFonts w:hint="eastAsia" w:eastAsia="仿宋_GB2312" w:cs="仿宋_GB2312"/>
          <w:b w:val="0"/>
          <w:bCs w:val="0"/>
          <w:sz w:val="32"/>
          <w:szCs w:val="32"/>
          <w:lang w:val="en-US" w:eastAsia="zh-CN"/>
        </w:rPr>
        <w:t>四</w:t>
      </w:r>
      <w:r>
        <w:rPr>
          <w:rFonts w:hint="eastAsia" w:ascii="Times New Roman" w:hAnsi="Times New Roman" w:eastAsia="仿宋_GB2312" w:cs="仿宋_GB2312"/>
          <w:b w:val="0"/>
          <w:bCs w:val="0"/>
          <w:sz w:val="32"/>
          <w:szCs w:val="32"/>
          <w:lang w:val="en-US" w:eastAsia="zh-CN"/>
        </w:rPr>
        <w:t>）申报企业</w:t>
      </w:r>
      <w:r>
        <w:rPr>
          <w:rFonts w:hint="eastAsia" w:ascii="Times New Roman" w:hAnsi="Times New Roman" w:eastAsia="仿宋_GB2312" w:cs="仿宋_GB2312"/>
          <w:b w:val="0"/>
          <w:bCs w:val="0"/>
          <w:sz w:val="32"/>
          <w:szCs w:val="32"/>
          <w:u w:val="none"/>
          <w:lang w:val="en-US" w:eastAsia="zh-CN"/>
        </w:rPr>
        <w:t>未</w:t>
      </w:r>
      <w:r>
        <w:rPr>
          <w:rFonts w:hint="eastAsia" w:ascii="Times New Roman" w:hAnsi="Times New Roman" w:eastAsia="仿宋_GB2312" w:cs="仿宋_GB2312"/>
          <w:b w:val="0"/>
          <w:bCs w:val="0"/>
          <w:sz w:val="32"/>
          <w:szCs w:val="32"/>
          <w:u w:val="none"/>
        </w:rPr>
        <w:t>获得过2023年广东省先进制造业发展专项资金（企业技术改造）项目</w:t>
      </w:r>
      <w:r>
        <w:rPr>
          <w:rFonts w:hint="eastAsia" w:eastAsia="仿宋_GB2312" w:cs="仿宋_GB2312"/>
          <w:b w:val="0"/>
          <w:bCs w:val="0"/>
          <w:sz w:val="32"/>
          <w:szCs w:val="32"/>
          <w:u w:val="none"/>
          <w:lang w:eastAsia="zh-CN"/>
        </w:rPr>
        <w:t>、</w:t>
      </w:r>
      <w:r>
        <w:rPr>
          <w:rFonts w:hint="eastAsia" w:eastAsia="仿宋_GB2312" w:cs="仿宋_GB2312"/>
          <w:b w:val="0"/>
          <w:bCs w:val="0"/>
          <w:sz w:val="32"/>
          <w:szCs w:val="32"/>
          <w:u w:val="none"/>
          <w:lang w:val="en-US" w:eastAsia="zh-CN"/>
        </w:rPr>
        <w:t>2022年市级技术改造资金项目、2024年</w:t>
      </w:r>
      <w:r>
        <w:rPr>
          <w:rFonts w:hint="eastAsia" w:ascii="Times New Roman" w:hAnsi="Times New Roman" w:eastAsia="仿宋_GB2312" w:cs="仿宋_GB2312"/>
          <w:b w:val="0"/>
          <w:bCs w:val="0"/>
          <w:sz w:val="32"/>
          <w:szCs w:val="32"/>
          <w:u w:val="none"/>
        </w:rPr>
        <w:t>广东省先进制造业发展专项资金（企业技术改造）项目</w:t>
      </w:r>
      <w:r>
        <w:rPr>
          <w:rFonts w:hint="eastAsia" w:ascii="Times New Roman" w:hAnsi="Times New Roman" w:eastAsia="仿宋_GB2312" w:cs="仿宋_GB2312"/>
          <w:b w:val="0"/>
          <w:bCs w:val="0"/>
          <w:sz w:val="32"/>
          <w:szCs w:val="32"/>
          <w:u w:val="none"/>
          <w:lang w:eastAsia="zh-CN"/>
        </w:rPr>
        <w:t>、</w:t>
      </w:r>
      <w:r>
        <w:rPr>
          <w:rFonts w:hint="eastAsia" w:ascii="Times New Roman" w:hAnsi="Times New Roman" w:eastAsia="仿宋_GB2312" w:cs="仿宋_GB2312"/>
          <w:b w:val="0"/>
          <w:bCs w:val="0"/>
          <w:sz w:val="32"/>
          <w:szCs w:val="32"/>
          <w:u w:val="none"/>
          <w:lang w:val="en-US" w:eastAsia="zh-CN"/>
        </w:rPr>
        <w:t>2023年省市联动企业技术改造资金（市级部分）项目</w:t>
      </w:r>
      <w:r>
        <w:rPr>
          <w:rFonts w:hint="eastAsia" w:ascii="Times New Roman" w:hAnsi="Times New Roman" w:eastAsia="仿宋_GB2312" w:cs="仿宋_GB2312"/>
          <w:b w:val="0"/>
          <w:bCs w:val="0"/>
          <w:sz w:val="32"/>
          <w:szCs w:val="32"/>
          <w:u w:val="none"/>
          <w:lang w:eastAsia="zh-CN"/>
        </w:rPr>
        <w:t>、</w:t>
      </w:r>
      <w:r>
        <w:rPr>
          <w:rFonts w:hint="eastAsia" w:ascii="Times New Roman" w:hAnsi="Times New Roman" w:eastAsia="仿宋_GB2312" w:cs="仿宋_GB2312"/>
          <w:b w:val="0"/>
          <w:bCs w:val="0"/>
          <w:i w:val="0"/>
          <w:caps w:val="0"/>
          <w:color w:val="auto"/>
          <w:spacing w:val="0"/>
          <w:kern w:val="2"/>
          <w:sz w:val="32"/>
          <w:szCs w:val="32"/>
          <w:u w:val="none"/>
          <w:lang w:val="en-US" w:eastAsia="zh-CN" w:bidi="ar"/>
        </w:rPr>
        <w:t>2022年东莞市工业和信息化局智能工厂（车间）</w:t>
      </w:r>
      <w:r>
        <w:rPr>
          <w:rFonts w:hint="eastAsia" w:ascii="Times New Roman" w:hAnsi="Times New Roman" w:eastAsia="仿宋_GB2312" w:cs="仿宋_GB2312"/>
          <w:b w:val="0"/>
          <w:bCs w:val="0"/>
          <w:sz w:val="32"/>
          <w:szCs w:val="32"/>
          <w:u w:val="none"/>
          <w:lang w:eastAsia="zh-CN"/>
        </w:rPr>
        <w:t>项目</w:t>
      </w:r>
      <w:r>
        <w:rPr>
          <w:rFonts w:hint="eastAsia" w:eastAsia="仿宋_GB2312" w:cs="仿宋_GB2312"/>
          <w:b w:val="0"/>
          <w:bCs w:val="0"/>
          <w:sz w:val="32"/>
          <w:szCs w:val="32"/>
          <w:u w:val="none"/>
          <w:lang w:eastAsia="zh-CN"/>
        </w:rPr>
        <w:t>、</w:t>
      </w:r>
      <w:r>
        <w:rPr>
          <w:rFonts w:hint="eastAsia" w:eastAsia="仿宋_GB2312" w:cs="仿宋_GB2312"/>
          <w:b w:val="0"/>
          <w:bCs w:val="0"/>
          <w:sz w:val="32"/>
          <w:szCs w:val="32"/>
          <w:u w:val="none"/>
          <w:lang w:val="en-US" w:eastAsia="zh-CN"/>
        </w:rPr>
        <w:t>2</w:t>
      </w:r>
      <w:r>
        <w:rPr>
          <w:rFonts w:hint="eastAsia" w:ascii="Times New Roman" w:hAnsi="Times New Roman" w:eastAsia="仿宋_GB2312" w:cs="仿宋_GB2312"/>
          <w:i w:val="0"/>
          <w:caps w:val="0"/>
          <w:color w:val="auto"/>
          <w:spacing w:val="0"/>
          <w:kern w:val="2"/>
          <w:sz w:val="32"/>
          <w:szCs w:val="32"/>
          <w:u w:val="none"/>
          <w:lang w:val="en-US" w:eastAsia="zh-CN" w:bidi="ar"/>
        </w:rPr>
        <w:t>023年东莞市工业和信息化产业发展专项资金智能工厂（车间）项目</w:t>
      </w:r>
      <w:r>
        <w:rPr>
          <w:rFonts w:hint="eastAsia" w:ascii="Times New Roman" w:hAnsi="Times New Roman" w:eastAsia="仿宋_GB2312" w:cs="仿宋_GB2312"/>
          <w:b w:val="0"/>
          <w:bCs w:val="0"/>
          <w:sz w:val="32"/>
          <w:szCs w:val="32"/>
          <w:u w:val="none"/>
          <w:lang w:eastAsia="zh-CN"/>
        </w:rPr>
        <w:t>和</w:t>
      </w:r>
      <w:r>
        <w:rPr>
          <w:rFonts w:hint="eastAsia" w:ascii="Times New Roman" w:hAnsi="Times New Roman" w:eastAsia="仿宋_GB2312" w:cs="仿宋_GB2312"/>
          <w:b w:val="0"/>
          <w:bCs w:val="0"/>
          <w:i w:val="0"/>
          <w:caps w:val="0"/>
          <w:color w:val="auto"/>
          <w:spacing w:val="0"/>
          <w:kern w:val="2"/>
          <w:sz w:val="32"/>
          <w:szCs w:val="32"/>
          <w:u w:val="none"/>
          <w:lang w:val="en-US" w:eastAsia="zh-CN" w:bidi="ar"/>
        </w:rPr>
        <w:t>2023年东莞市工业和信息化专项资金“专精特新”企业技改项目</w:t>
      </w:r>
      <w:r>
        <w:rPr>
          <w:rFonts w:hint="eastAsia" w:eastAsia="仿宋_GB2312" w:cs="仿宋_GB2312"/>
          <w:b w:val="0"/>
          <w:bCs w:val="0"/>
          <w:i w:val="0"/>
          <w:caps w:val="0"/>
          <w:spacing w:val="0"/>
          <w:kern w:val="2"/>
          <w:sz w:val="32"/>
          <w:szCs w:val="32"/>
          <w:u w:val="none"/>
          <w:lang w:val="en-US" w:eastAsia="zh-CN" w:bidi="ar"/>
        </w:rPr>
        <w:t>的</w:t>
      </w:r>
      <w:r>
        <w:rPr>
          <w:rFonts w:hint="eastAsia" w:ascii="Times New Roman" w:hAnsi="Times New Roman" w:eastAsia="仿宋_GB2312" w:cs="仿宋_GB2312"/>
          <w:b w:val="0"/>
          <w:bCs w:val="0"/>
          <w:sz w:val="32"/>
          <w:szCs w:val="32"/>
          <w:u w:val="none"/>
        </w:rPr>
        <w:t>资助</w:t>
      </w:r>
      <w:r>
        <w:rPr>
          <w:rFonts w:hint="eastAsia" w:ascii="Times New Roman" w:hAnsi="Times New Roman" w:eastAsia="仿宋_GB2312" w:cs="仿宋_GB2312"/>
          <w:b w:val="0"/>
          <w:bCs w:val="0"/>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黑体" w:cs="黑体"/>
          <w:sz w:val="32"/>
          <w:szCs w:val="32"/>
        </w:rPr>
      </w:pPr>
      <w:r>
        <w:rPr>
          <w:rFonts w:hint="eastAsia" w:ascii="Times New Roman" w:hAnsi="Times New Roman" w:eastAsia="黑体" w:cs="黑体"/>
          <w:b w:val="0"/>
          <w:bCs w:val="0"/>
          <w:sz w:val="32"/>
          <w:szCs w:val="32"/>
          <w:lang w:eastAsia="zh-CN"/>
        </w:rPr>
        <w:t>三、</w:t>
      </w:r>
      <w:r>
        <w:rPr>
          <w:rFonts w:hint="eastAsia" w:ascii="Times New Roman" w:hAnsi="Times New Roman" w:eastAsia="黑体" w:cs="黑体"/>
          <w:sz w:val="32"/>
          <w:szCs w:val="32"/>
        </w:rPr>
        <w:t>资助方式</w:t>
      </w:r>
      <w:r>
        <w:rPr>
          <w:rFonts w:hint="eastAsia" w:ascii="Times New Roman" w:hAnsi="Times New Roman" w:eastAsia="黑体" w:cs="黑体"/>
          <w:sz w:val="32"/>
          <w:szCs w:val="32"/>
          <w:lang w:eastAsia="zh-CN"/>
        </w:rPr>
        <w:t>和</w:t>
      </w:r>
      <w:r>
        <w:rPr>
          <w:rFonts w:hint="eastAsia" w:ascii="Times New Roman" w:hAnsi="Times New Roman" w:eastAsia="黑体" w:cs="黑体"/>
          <w:sz w:val="32"/>
          <w:szCs w:val="32"/>
        </w:rPr>
        <w:t>标准</w:t>
      </w:r>
    </w:p>
    <w:p>
      <w:pPr>
        <w:spacing w:line="640" w:lineRule="exact"/>
        <w:ind w:firstLine="640" w:firstLineChars="200"/>
        <w:rPr>
          <w:rFonts w:hint="eastAsia" w:ascii="Times New Roman" w:hAnsi="Times New Roman" w:eastAsia="仿宋_GB2312" w:cs="仿宋_GB2312"/>
          <w:kern w:val="2"/>
          <w:sz w:val="32"/>
          <w:szCs w:val="32"/>
          <w:lang w:eastAsia="zh-CN"/>
        </w:rPr>
      </w:pPr>
      <w:r>
        <w:rPr>
          <w:rFonts w:hint="eastAsia" w:ascii="Times New Roman" w:hAnsi="Times New Roman" w:eastAsia="仿宋_GB2312" w:cs="仿宋_GB2312"/>
          <w:kern w:val="2"/>
          <w:sz w:val="32"/>
          <w:szCs w:val="32"/>
          <w:lang w:eastAsia="zh-CN"/>
        </w:rPr>
        <w:t>（一）按新设备购置额不超过 10%予以事后奖励，单个项目奖励额最高不超过 1000 万元，具体奖励比例根据年度资金预算控制指标等因素确定。市</w:t>
      </w:r>
      <w:r>
        <w:rPr>
          <w:rFonts w:hint="eastAsia" w:eastAsia="仿宋_GB2312" w:cs="仿宋_GB2312"/>
          <w:kern w:val="2"/>
          <w:sz w:val="32"/>
          <w:szCs w:val="32"/>
          <w:lang w:eastAsia="zh-CN"/>
        </w:rPr>
        <w:t>工业和信息化局</w:t>
      </w:r>
      <w:r>
        <w:rPr>
          <w:rFonts w:hint="eastAsia" w:ascii="Times New Roman" w:hAnsi="Times New Roman" w:eastAsia="仿宋_GB2312" w:cs="仿宋_GB2312"/>
          <w:kern w:val="2"/>
          <w:sz w:val="32"/>
          <w:szCs w:val="32"/>
          <w:lang w:eastAsia="zh-CN"/>
        </w:rPr>
        <w:t>根据预算下达金额，结合入库情况，以合理方式确定资金使用计划</w:t>
      </w:r>
      <w:r>
        <w:rPr>
          <w:rFonts w:hint="eastAsia" w:ascii="Times New Roman" w:hAnsi="Times New Roman" w:eastAsia="仿宋_GB2312"/>
          <w:sz w:val="32"/>
          <w:szCs w:val="32"/>
          <w:lang w:eastAsia="zh-CN"/>
        </w:rPr>
        <w:t>。其中合理的方式主要包括：</w:t>
      </w:r>
      <w:r>
        <w:rPr>
          <w:rFonts w:hint="default" w:eastAsia="仿宋_GB2312"/>
          <w:sz w:val="32"/>
          <w:szCs w:val="32"/>
          <w:lang w:val="en" w:eastAsia="zh-CN"/>
        </w:rPr>
        <w:t>1.</w:t>
      </w:r>
      <w:r>
        <w:rPr>
          <w:rFonts w:hint="eastAsia" w:ascii="Times New Roman" w:hAnsi="Times New Roman" w:eastAsia="仿宋_GB2312"/>
          <w:sz w:val="32"/>
          <w:szCs w:val="32"/>
          <w:lang w:eastAsia="zh-CN"/>
        </w:rPr>
        <w:t>在年度预算内专项资金按申请顺序用完即止；如因预算不足未能在当年度获得资助的项目，市</w:t>
      </w:r>
      <w:r>
        <w:rPr>
          <w:rFonts w:hint="eastAsia" w:eastAsia="仿宋_GB2312"/>
          <w:sz w:val="32"/>
          <w:szCs w:val="32"/>
          <w:lang w:eastAsia="zh-CN"/>
        </w:rPr>
        <w:t>工业和信息化局</w:t>
      </w:r>
      <w:r>
        <w:rPr>
          <w:rFonts w:hint="eastAsia" w:ascii="Times New Roman" w:hAnsi="Times New Roman" w:eastAsia="仿宋_GB2312"/>
          <w:sz w:val="32"/>
          <w:szCs w:val="32"/>
          <w:lang w:eastAsia="zh-CN"/>
        </w:rPr>
        <w:t>可在下一年度预算资金中安排资助。</w:t>
      </w:r>
      <w:r>
        <w:rPr>
          <w:rFonts w:hint="default" w:eastAsia="仿宋_GB2312"/>
          <w:sz w:val="32"/>
          <w:szCs w:val="32"/>
          <w:lang w:val="en" w:eastAsia="zh-CN"/>
        </w:rPr>
        <w:t>2.</w:t>
      </w:r>
      <w:r>
        <w:rPr>
          <w:rFonts w:hint="eastAsia" w:ascii="Times New Roman" w:hAnsi="Times New Roman" w:eastAsia="仿宋_GB2312"/>
          <w:sz w:val="32"/>
          <w:szCs w:val="32"/>
          <w:lang w:eastAsia="zh-CN"/>
        </w:rPr>
        <w:t>根据预算规模和项目申报数量情况，在不超过资助对象可享受的最高资助标准内，适当下调资助比例和金额。</w:t>
      </w:r>
      <w:r>
        <w:rPr>
          <w:rFonts w:hint="default" w:eastAsia="仿宋_GB2312"/>
          <w:sz w:val="32"/>
          <w:szCs w:val="32"/>
          <w:lang w:val="en" w:eastAsia="zh-CN"/>
        </w:rPr>
        <w:t>3.</w:t>
      </w:r>
      <w:r>
        <w:rPr>
          <w:rFonts w:hint="eastAsia" w:ascii="Times New Roman" w:hAnsi="Times New Roman" w:eastAsia="仿宋_GB2312"/>
          <w:sz w:val="32"/>
          <w:szCs w:val="32"/>
          <w:lang w:eastAsia="zh-CN"/>
        </w:rPr>
        <w:t>通过竞争性分配方式，择优选择项目资助</w:t>
      </w:r>
      <w:r>
        <w:rPr>
          <w:rFonts w:hint="eastAsia" w:eastAsia="仿宋_GB2312"/>
          <w:sz w:val="32"/>
          <w:szCs w:val="32"/>
          <w:lang w:eastAsia="zh-CN"/>
        </w:rPr>
        <w:t>（评分要点详见本指南附件</w:t>
      </w:r>
      <w:r>
        <w:rPr>
          <w:rFonts w:hint="eastAsia" w:eastAsia="仿宋_GB2312"/>
          <w:sz w:val="32"/>
          <w:szCs w:val="32"/>
          <w:lang w:val="en-US" w:eastAsia="zh-CN"/>
        </w:rPr>
        <w:t>5</w:t>
      </w:r>
      <w:r>
        <w:rPr>
          <w:rFonts w:hint="eastAsia" w:eastAsia="仿宋_GB2312"/>
          <w:sz w:val="32"/>
          <w:szCs w:val="32"/>
          <w:lang w:eastAsia="zh-CN"/>
        </w:rPr>
        <w:t>）</w:t>
      </w:r>
      <w:r>
        <w:rPr>
          <w:rFonts w:hint="eastAsia" w:ascii="Times New Roman" w:hAnsi="Times New Roman" w:eastAsia="仿宋_GB2312"/>
          <w:sz w:val="32"/>
          <w:szCs w:val="32"/>
          <w:lang w:eastAsia="zh-CN"/>
        </w:rPr>
        <w:t>。</w:t>
      </w:r>
    </w:p>
    <w:p>
      <w:pPr>
        <w:spacing w:line="64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cs="仿宋_GB2312"/>
          <w:kern w:val="2"/>
          <w:sz w:val="32"/>
          <w:szCs w:val="32"/>
          <w:lang w:eastAsia="zh-CN"/>
        </w:rPr>
        <w:t>（二）按照申报企业营业收入等因素对项目实施差别化分档资助，推动市技改项目实现高质量发展。</w:t>
      </w:r>
    </w:p>
    <w:p>
      <w:pPr>
        <w:pStyle w:val="12"/>
        <w:keepNext w:val="0"/>
        <w:keepLines w:val="0"/>
        <w:pageBreakBefore w:val="0"/>
        <w:widowControl w:val="0"/>
        <w:kinsoku/>
        <w:wordWrap/>
        <w:overflowPunct/>
        <w:topLinePunct w:val="0"/>
        <w:bidi w:val="0"/>
        <w:snapToGrid/>
        <w:spacing w:line="580" w:lineRule="exact"/>
        <w:ind w:firstLine="640"/>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rPr>
        <w:t>1.2022年度</w:t>
      </w:r>
      <w:r>
        <w:rPr>
          <w:rFonts w:hint="eastAsia" w:ascii="Times New Roman" w:hAnsi="Times New Roman" w:eastAsia="仿宋_GB2312" w:cs="仿宋_GB2312"/>
          <w:kern w:val="2"/>
          <w:sz w:val="32"/>
          <w:szCs w:val="32"/>
        </w:rPr>
        <w:t>营业收入（或销售收入）增长20%及以上的企业，</w:t>
      </w:r>
      <w:r>
        <w:rPr>
          <w:rFonts w:hint="eastAsia" w:eastAsia="仿宋_GB2312" w:cs="仿宋_GB2312"/>
          <w:kern w:val="2"/>
          <w:sz w:val="32"/>
          <w:szCs w:val="32"/>
          <w:lang w:eastAsia="zh-CN"/>
        </w:rPr>
        <w:t>按</w:t>
      </w:r>
      <w:r>
        <w:rPr>
          <w:rFonts w:hint="eastAsia" w:ascii="Times New Roman" w:hAnsi="Times New Roman" w:eastAsia="仿宋_GB2312" w:cs="仿宋_GB2312"/>
          <w:kern w:val="2"/>
          <w:sz w:val="32"/>
          <w:szCs w:val="32"/>
        </w:rPr>
        <w:t>原政策资助标准的120%给予资助</w:t>
      </w:r>
      <w:r>
        <w:rPr>
          <w:rFonts w:hint="eastAsia" w:ascii="Times New Roman" w:hAnsi="Times New Roman" w:eastAsia="仿宋_GB2312" w:cs="仿宋_GB2312"/>
          <w:sz w:val="32"/>
          <w:szCs w:val="32"/>
        </w:rPr>
        <w:t>。</w:t>
      </w:r>
    </w:p>
    <w:p>
      <w:pPr>
        <w:pStyle w:val="12"/>
        <w:keepNext w:val="0"/>
        <w:keepLines w:val="0"/>
        <w:pageBreakBefore w:val="0"/>
        <w:widowControl w:val="0"/>
        <w:kinsoku/>
        <w:wordWrap/>
        <w:overflowPunct/>
        <w:topLinePunct w:val="0"/>
        <w:bidi w:val="0"/>
        <w:snapToGrid/>
        <w:spacing w:line="58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2.2022</w:t>
      </w:r>
      <w:r>
        <w:rPr>
          <w:rFonts w:hint="eastAsia" w:ascii="Times New Roman" w:hAnsi="Times New Roman" w:eastAsia="仿宋_GB2312" w:cs="仿宋_GB2312"/>
          <w:sz w:val="32"/>
          <w:szCs w:val="32"/>
        </w:rPr>
        <w:t>年度营业收入（或销售收入）增长0-20%（不含）的企业，</w:t>
      </w:r>
      <w:r>
        <w:rPr>
          <w:rFonts w:hint="eastAsia" w:eastAsia="仿宋_GB2312" w:cs="仿宋_GB2312"/>
          <w:sz w:val="32"/>
          <w:szCs w:val="32"/>
          <w:lang w:eastAsia="zh-CN"/>
        </w:rPr>
        <w:t>按</w:t>
      </w:r>
      <w:r>
        <w:rPr>
          <w:rFonts w:hint="eastAsia" w:ascii="Times New Roman" w:hAnsi="Times New Roman" w:eastAsia="仿宋_GB2312" w:cs="仿宋_GB2312"/>
          <w:sz w:val="32"/>
          <w:szCs w:val="32"/>
        </w:rPr>
        <w:t>原政策资助标准给予资助</w:t>
      </w:r>
      <w:r>
        <w:rPr>
          <w:rFonts w:hint="eastAsia" w:ascii="Times New Roman" w:hAnsi="Times New Roman"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58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3.2022</w:t>
      </w:r>
      <w:r>
        <w:rPr>
          <w:rFonts w:hint="eastAsia" w:ascii="Times New Roman" w:hAnsi="Times New Roman" w:eastAsia="仿宋_GB2312" w:cs="仿宋_GB2312"/>
          <w:sz w:val="32"/>
          <w:szCs w:val="32"/>
          <w:lang w:eastAsia="zh-CN"/>
        </w:rPr>
        <w:t>年度营业收入（或销售收入）增长为负数的，按原政策资助标准的 80%给予资助。</w:t>
      </w:r>
    </w:p>
    <w:p>
      <w:pPr>
        <w:pStyle w:val="12"/>
        <w:keepNext w:val="0"/>
        <w:keepLines w:val="0"/>
        <w:pageBreakBefore w:val="0"/>
        <w:widowControl w:val="0"/>
        <w:kinsoku/>
        <w:wordWrap/>
        <w:overflowPunct/>
        <w:topLinePunct w:val="0"/>
        <w:bidi w:val="0"/>
        <w:snapToGrid/>
        <w:spacing w:line="58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lang w:eastAsia="zh-CN"/>
        </w:rPr>
        <w:t>新成立的企业或其他原因没有</w:t>
      </w:r>
      <w:r>
        <w:rPr>
          <w:rFonts w:hint="eastAsia" w:ascii="Times New Roman" w:hAnsi="Times New Roman" w:eastAsia="仿宋_GB2312" w:cs="仿宋_GB2312"/>
          <w:sz w:val="32"/>
          <w:szCs w:val="32"/>
          <w:lang w:val="en-US" w:eastAsia="zh-CN"/>
        </w:rPr>
        <w:t>2022</w:t>
      </w:r>
      <w:r>
        <w:rPr>
          <w:rFonts w:hint="eastAsia" w:ascii="Times New Roman" w:hAnsi="Times New Roman" w:eastAsia="仿宋_GB2312" w:cs="仿宋_GB2312"/>
          <w:sz w:val="32"/>
          <w:szCs w:val="32"/>
          <w:lang w:eastAsia="zh-CN"/>
        </w:rPr>
        <w:t>年度营业收入（或销售收入）基数的，按原政策资助标准给予资助。</w:t>
      </w:r>
    </w:p>
    <w:p>
      <w:pPr>
        <w:pStyle w:val="12"/>
        <w:keepNext w:val="0"/>
        <w:keepLines w:val="0"/>
        <w:pageBreakBefore w:val="0"/>
        <w:widowControl w:val="0"/>
        <w:kinsoku/>
        <w:wordWrap/>
        <w:overflowPunct/>
        <w:topLinePunct w:val="0"/>
        <w:bidi w:val="0"/>
        <w:snapToGrid/>
        <w:spacing w:line="58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lang w:eastAsia="zh-CN"/>
        </w:rPr>
        <w:t>按120%给予资助的，</w:t>
      </w:r>
      <w:r>
        <w:rPr>
          <w:rFonts w:hint="eastAsia" w:eastAsia="仿宋_GB2312" w:cs="仿宋_GB2312"/>
          <w:sz w:val="32"/>
          <w:szCs w:val="32"/>
          <w:lang w:eastAsia="zh-CN"/>
        </w:rPr>
        <w:t>资助比例不超过</w:t>
      </w:r>
      <w:r>
        <w:rPr>
          <w:rFonts w:hint="eastAsia" w:eastAsia="仿宋_GB2312" w:cs="仿宋_GB2312"/>
          <w:sz w:val="32"/>
          <w:szCs w:val="32"/>
          <w:lang w:val="en-US" w:eastAsia="zh-CN"/>
        </w:rPr>
        <w:t>10%，</w:t>
      </w:r>
      <w:r>
        <w:rPr>
          <w:rFonts w:hint="eastAsia" w:ascii="Times New Roman" w:hAnsi="Times New Roman" w:eastAsia="仿宋_GB2312" w:cs="仿宋_GB2312"/>
          <w:sz w:val="32"/>
          <w:szCs w:val="32"/>
          <w:lang w:eastAsia="zh-CN"/>
        </w:rPr>
        <w:t>所获资金不超过</w:t>
      </w:r>
      <w:r>
        <w:rPr>
          <w:rFonts w:hint="eastAsia" w:ascii="Times New Roman" w:hAnsi="Times New Roman" w:eastAsia="仿宋_GB2312" w:cs="仿宋_GB2312"/>
          <w:sz w:val="32"/>
          <w:szCs w:val="32"/>
          <w:lang w:val="en-US" w:eastAsia="zh-CN"/>
        </w:rPr>
        <w:t>1000万元</w:t>
      </w:r>
      <w:r>
        <w:rPr>
          <w:rFonts w:hint="eastAsia" w:ascii="Times New Roman" w:hAnsi="Times New Roman"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58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lang w:eastAsia="zh-CN"/>
        </w:rPr>
        <w:t>因预算不足需要对全部项目的资助金额进行整体打折的，原则上先按上述计算方式核算后，再计算折后资助金额。</w:t>
      </w:r>
    </w:p>
    <w:p>
      <w:pPr>
        <w:keepNext w:val="0"/>
        <w:keepLines w:val="0"/>
        <w:pageBreakBefore w:val="0"/>
        <w:widowControl/>
        <w:kinsoku/>
        <w:wordWrap/>
        <w:overflowPunct/>
        <w:topLinePunct w:val="0"/>
        <w:bidi w:val="0"/>
        <w:snapToGrid/>
        <w:spacing w:line="580" w:lineRule="exact"/>
        <w:ind w:firstLine="640"/>
        <w:rPr>
          <w:rFonts w:hint="eastAsia" w:ascii="Times New Roman" w:hAnsi="Times New Roman" w:eastAsia="黑体"/>
          <w:sz w:val="32"/>
          <w:szCs w:val="32"/>
        </w:rPr>
      </w:pPr>
      <w:r>
        <w:rPr>
          <w:rFonts w:hint="eastAsia" w:ascii="Times New Roman" w:hAnsi="Times New Roman" w:eastAsia="黑体"/>
          <w:sz w:val="32"/>
          <w:szCs w:val="32"/>
          <w:lang w:eastAsia="zh-CN"/>
        </w:rPr>
        <w:t>四</w:t>
      </w:r>
      <w:r>
        <w:rPr>
          <w:rFonts w:ascii="Times New Roman" w:hAnsi="Times New Roman" w:eastAsia="黑体"/>
          <w:sz w:val="32"/>
          <w:szCs w:val="32"/>
        </w:rPr>
        <w:t>、申报</w:t>
      </w:r>
      <w:r>
        <w:rPr>
          <w:rFonts w:hint="eastAsia" w:eastAsia="黑体"/>
          <w:sz w:val="32"/>
          <w:szCs w:val="32"/>
          <w:lang w:eastAsia="zh-CN"/>
        </w:rPr>
        <w:t>材料</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color w:val="000000"/>
          <w:kern w:val="0"/>
          <w:sz w:val="32"/>
          <w:szCs w:val="32"/>
          <w:lang w:eastAsia="zh-CN"/>
        </w:rPr>
      </w:pPr>
      <w:r>
        <w:rPr>
          <w:rFonts w:hint="eastAsia" w:ascii="Times New Roman" w:hAnsi="Times New Roman" w:eastAsia="仿宋_GB2312" w:cs="仿宋_GB2312"/>
          <w:color w:val="000000"/>
          <w:kern w:val="0"/>
          <w:sz w:val="32"/>
          <w:szCs w:val="32"/>
        </w:rPr>
        <w:t>（一）</w:t>
      </w:r>
      <w:r>
        <w:rPr>
          <w:rFonts w:hint="eastAsia" w:ascii="Times New Roman" w:hAnsi="Times New Roman" w:eastAsia="仿宋_GB2312" w:cs="仿宋_GB2312"/>
          <w:sz w:val="32"/>
          <w:szCs w:val="32"/>
        </w:rPr>
        <w:t>项目申请表（附件1）</w:t>
      </w:r>
      <w:r>
        <w:rPr>
          <w:rFonts w:hint="eastAsia" w:ascii="Times New Roman" w:hAnsi="Times New Roman" w:eastAsia="仿宋_GB2312" w:cs="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color w:val="000000"/>
          <w:kern w:val="0"/>
          <w:sz w:val="32"/>
          <w:szCs w:val="32"/>
        </w:rPr>
        <w:t>（</w:t>
      </w:r>
      <w:r>
        <w:rPr>
          <w:rFonts w:hint="eastAsia" w:ascii="Times New Roman" w:hAnsi="Times New Roman" w:eastAsia="仿宋_GB2312" w:cs="仿宋_GB2312"/>
          <w:color w:val="000000"/>
          <w:kern w:val="0"/>
          <w:sz w:val="32"/>
          <w:szCs w:val="32"/>
          <w:lang w:eastAsia="zh-CN"/>
        </w:rPr>
        <w:t>二</w:t>
      </w:r>
      <w:r>
        <w:rPr>
          <w:rFonts w:hint="eastAsia" w:ascii="Times New Roman" w:hAnsi="Times New Roman" w:eastAsia="仿宋_GB2312" w:cs="仿宋_GB2312"/>
          <w:color w:val="000000"/>
          <w:kern w:val="0"/>
          <w:sz w:val="32"/>
          <w:szCs w:val="32"/>
        </w:rPr>
        <w:t>）</w:t>
      </w:r>
      <w:r>
        <w:rPr>
          <w:rFonts w:hint="eastAsia" w:ascii="Times New Roman" w:hAnsi="Times New Roman" w:eastAsia="仿宋_GB2312" w:cs="仿宋_GB2312"/>
          <w:color w:val="000000"/>
          <w:kern w:val="0"/>
          <w:sz w:val="32"/>
          <w:szCs w:val="32"/>
          <w:lang w:eastAsia="zh-CN"/>
        </w:rPr>
        <w:t>项目投入明细表</w:t>
      </w:r>
      <w:r>
        <w:rPr>
          <w:rFonts w:hint="eastAsia" w:ascii="Times New Roman" w:hAnsi="Times New Roman" w:eastAsia="仿宋_GB2312" w:cs="仿宋_GB2312"/>
          <w:sz w:val="32"/>
          <w:szCs w:val="32"/>
        </w:rPr>
        <w:t>（附件</w:t>
      </w:r>
      <w:r>
        <w:rPr>
          <w:rFonts w:hint="eastAsia" w:eastAsia="仿宋_GB2312" w:cs="仿宋_GB2312"/>
          <w:sz w:val="32"/>
          <w:szCs w:val="32"/>
          <w:lang w:val="en-US" w:eastAsia="zh-CN"/>
        </w:rPr>
        <w:t>2</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（三）项目承诺书（附件</w:t>
      </w:r>
      <w:r>
        <w:rPr>
          <w:rFonts w:hint="eastAsia" w:eastAsia="仿宋_GB2312" w:cs="仿宋_GB2312"/>
          <w:sz w:val="32"/>
          <w:szCs w:val="32"/>
          <w:lang w:val="en-US" w:eastAsia="zh-CN"/>
        </w:rPr>
        <w:t>3</w:t>
      </w:r>
      <w:r>
        <w:rPr>
          <w:rFonts w:hint="eastAsia" w:ascii="Times New Roman" w:hAnsi="Times New Roman" w:eastAsia="仿宋_GB2312" w:cs="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sz w:val="32"/>
          <w:szCs w:val="32"/>
          <w:u w:val="none"/>
        </w:rPr>
      </w:pPr>
      <w:r>
        <w:rPr>
          <w:rFonts w:hint="eastAsia" w:ascii="Times New Roman" w:hAnsi="Times New Roman" w:eastAsia="仿宋_GB2312"/>
          <w:sz w:val="32"/>
          <w:szCs w:val="32"/>
          <w:lang w:eastAsia="zh-CN"/>
        </w:rPr>
        <w:t>（四）</w:t>
      </w:r>
      <w:r>
        <w:rPr>
          <w:rFonts w:ascii="Times New Roman" w:hAnsi="Times New Roman" w:eastAsia="仿宋_GB2312"/>
          <w:sz w:val="32"/>
          <w:szCs w:val="32"/>
          <w:u w:val="none"/>
        </w:rPr>
        <w:t>法定代表人（负责人）授权委托书（当经办人为非法定代表人时）</w:t>
      </w:r>
      <w:r>
        <w:rPr>
          <w:rFonts w:hint="eastAsia" w:ascii="Times New Roman" w:hAnsi="Times New Roman" w:eastAsia="仿宋_GB2312"/>
          <w:sz w:val="32"/>
          <w:szCs w:val="32"/>
          <w:u w:val="none"/>
          <w:lang w:eastAsia="zh-CN"/>
        </w:rPr>
        <w:t>（附件</w:t>
      </w:r>
      <w:r>
        <w:rPr>
          <w:rFonts w:hint="eastAsia" w:ascii="Times New Roman" w:hAnsi="Times New Roman" w:eastAsia="仿宋_GB2312"/>
          <w:sz w:val="32"/>
          <w:szCs w:val="32"/>
          <w:u w:val="none"/>
          <w:lang w:val="en-US" w:eastAsia="zh-CN"/>
        </w:rPr>
        <w:t>4</w:t>
      </w:r>
      <w:r>
        <w:rPr>
          <w:rFonts w:hint="eastAsia" w:ascii="Times New Roman" w:hAnsi="Times New Roman" w:eastAsia="仿宋_GB2312"/>
          <w:sz w:val="32"/>
          <w:szCs w:val="32"/>
          <w:u w:val="none"/>
          <w:lang w:eastAsia="zh-CN"/>
        </w:rPr>
        <w:t>）</w:t>
      </w:r>
      <w:r>
        <w:rPr>
          <w:rFonts w:hint="eastAsia" w:ascii="Times New Roman" w:hAnsi="Times New Roman" w:eastAsia="仿宋_GB2312"/>
          <w:sz w:val="32"/>
          <w:szCs w:val="32"/>
          <w:u w:val="none"/>
        </w:rPr>
        <w:t>；</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（五）</w:t>
      </w:r>
      <w:r>
        <w:rPr>
          <w:rFonts w:hint="eastAsia" w:ascii="Times New Roman" w:hAnsi="Times New Roman" w:eastAsia="仿宋_GB2312"/>
          <w:sz w:val="32"/>
          <w:szCs w:val="32"/>
        </w:rPr>
        <w:t>企业</w:t>
      </w:r>
      <w:r>
        <w:rPr>
          <w:rFonts w:ascii="Times New Roman" w:hAnsi="Times New Roman" w:eastAsia="仿宋_GB2312"/>
          <w:sz w:val="32"/>
          <w:szCs w:val="32"/>
        </w:rPr>
        <w:t>营业执照</w:t>
      </w:r>
      <w:r>
        <w:rPr>
          <w:rFonts w:hint="eastAsia" w:ascii="Times New Roman" w:hAnsi="Times New Roman" w:eastAsia="仿宋_GB2312"/>
          <w:sz w:val="32"/>
          <w:szCs w:val="32"/>
        </w:rPr>
        <w:t>和法定代表人身份证复印件</w:t>
      </w:r>
      <w:r>
        <w:rPr>
          <w:rFonts w:hint="eastAsia" w:ascii="Times New Roman" w:hAnsi="Times New Roman" w:eastAsia="仿宋_GB2312"/>
          <w:sz w:val="32"/>
          <w:szCs w:val="32"/>
          <w:lang w:eastAsia="zh-CN"/>
        </w:rPr>
        <w:t>；</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lang w:val="en-US" w:eastAsia="zh-CN"/>
        </w:rPr>
      </w:pPr>
      <w:r>
        <w:rPr>
          <w:rFonts w:hint="eastAsia" w:ascii="Times New Roman" w:hAnsi="Times New Roman" w:eastAsia="仿宋_GB2312"/>
          <w:sz w:val="32"/>
          <w:szCs w:val="32"/>
          <w:lang w:val="en-US" w:eastAsia="zh-CN"/>
        </w:rPr>
        <w:t>（六）</w:t>
      </w:r>
      <w:r>
        <w:rPr>
          <w:rFonts w:hint="eastAsia" w:ascii="Times New Roman" w:hAnsi="Times New Roman" w:eastAsia="仿宋_GB2312" w:cs="仿宋_GB2312"/>
          <w:sz w:val="32"/>
          <w:szCs w:val="32"/>
        </w:rPr>
        <w:t>经会计师事务所出具的</w:t>
      </w:r>
      <w:r>
        <w:rPr>
          <w:rFonts w:hint="eastAsia" w:ascii="Times New Roman" w:hAnsi="Times New Roman" w:eastAsia="仿宋_GB2312" w:cs="仿宋_GB2312"/>
          <w:sz w:val="32"/>
          <w:szCs w:val="32"/>
          <w:lang w:val="en-US" w:eastAsia="zh-CN"/>
        </w:rPr>
        <w:t>2022年</w:t>
      </w:r>
      <w:r>
        <w:rPr>
          <w:rFonts w:hint="eastAsia" w:ascii="Times New Roman" w:hAnsi="Times New Roman" w:eastAsia="仿宋_GB2312" w:cs="仿宋_GB2312"/>
          <w:sz w:val="32"/>
          <w:szCs w:val="32"/>
        </w:rPr>
        <w:t>财务审计报告</w:t>
      </w:r>
      <w:r>
        <w:rPr>
          <w:rFonts w:hint="eastAsia" w:ascii="Times New Roman" w:hAnsi="Times New Roman" w:eastAsia="仿宋_GB2312" w:cs="仿宋_GB2312"/>
          <w:sz w:val="32"/>
          <w:szCs w:val="32"/>
          <w:lang w:eastAsia="zh-CN"/>
        </w:rPr>
        <w:t>；</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sz w:val="32"/>
          <w:szCs w:val="32"/>
          <w:lang w:eastAsia="zh-CN"/>
        </w:rPr>
        <w:t>（七）项目设备和技术投入相应的合同、发票</w:t>
      </w:r>
      <w:r>
        <w:rPr>
          <w:rFonts w:ascii="Times New Roman" w:hAnsi="Times New Roman" w:eastAsia="仿宋_GB2312"/>
          <w:color w:val="000000"/>
          <w:kern w:val="0"/>
          <w:sz w:val="32"/>
          <w:szCs w:val="32"/>
        </w:rPr>
        <w:t>（报关单）</w:t>
      </w:r>
      <w:r>
        <w:rPr>
          <w:rFonts w:hint="eastAsia" w:ascii="Times New Roman" w:hAnsi="Times New Roman" w:eastAsia="仿宋_GB2312"/>
          <w:sz w:val="32"/>
          <w:szCs w:val="32"/>
          <w:lang w:eastAsia="zh-CN"/>
        </w:rPr>
        <w:t>、银行付款凭证</w:t>
      </w:r>
      <w:r>
        <w:rPr>
          <w:rFonts w:ascii="Times New Roman" w:hAnsi="Times New Roman" w:eastAsia="仿宋_GB2312"/>
          <w:color w:val="000000"/>
          <w:kern w:val="0"/>
          <w:sz w:val="32"/>
          <w:szCs w:val="32"/>
        </w:rPr>
        <w:t>（银行承兑汇票）</w:t>
      </w:r>
      <w:r>
        <w:rPr>
          <w:rFonts w:hint="eastAsia" w:ascii="Times New Roman" w:hAnsi="Times New Roman" w:eastAsia="仿宋_GB2312"/>
          <w:sz w:val="32"/>
          <w:szCs w:val="32"/>
          <w:lang w:eastAsia="zh-CN"/>
        </w:rPr>
        <w:t>、</w:t>
      </w:r>
      <w:r>
        <w:rPr>
          <w:rFonts w:hint="eastAsia" w:ascii="Times New Roman" w:hAnsi="Times New Roman" w:eastAsia="仿宋_GB2312" w:cs="仿宋_GB2312"/>
          <w:sz w:val="32"/>
        </w:rPr>
        <w:t>设备照片、铭牌照片</w:t>
      </w:r>
      <w:r>
        <w:rPr>
          <w:rFonts w:hint="eastAsia" w:ascii="Times New Roman" w:hAnsi="Times New Roman" w:eastAsia="仿宋_GB2312" w:cs="仿宋_GB2312"/>
          <w:sz w:val="32"/>
          <w:lang w:eastAsia="zh-CN"/>
        </w:rPr>
        <w:t>等佐</w:t>
      </w:r>
      <w:r>
        <w:rPr>
          <w:rFonts w:hint="eastAsia" w:ascii="Times New Roman" w:hAnsi="Times New Roman" w:eastAsia="仿宋_GB2312" w:cs="仿宋_GB2312"/>
          <w:sz w:val="32"/>
          <w:szCs w:val="32"/>
          <w:lang w:eastAsia="zh-CN"/>
        </w:rPr>
        <w:t>证材料；</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（八）</w:t>
      </w:r>
      <w:r>
        <w:rPr>
          <w:rFonts w:hint="eastAsia" w:ascii="Times New Roman" w:hAnsi="Times New Roman" w:eastAsia="仿宋_GB2312" w:cs="仿宋_GB2312"/>
          <w:sz w:val="32"/>
          <w:szCs w:val="32"/>
          <w:lang w:val="en-US" w:eastAsia="zh-CN"/>
        </w:rPr>
        <w:t>项目承担单位获得荣誉情况（制造业创新中心、企业技术中心、专精特新、小巨人、倍增计划、清洁生产、节水型企业、绿色工厂等）。</w:t>
      </w:r>
    </w:p>
    <w:p>
      <w:pPr>
        <w:keepNext w:val="0"/>
        <w:keepLines w:val="0"/>
        <w:pageBreakBefore w:val="0"/>
        <w:kinsoku/>
        <w:wordWrap/>
        <w:overflowPunct/>
        <w:topLinePunct w:val="0"/>
        <w:bidi w:val="0"/>
        <w:snapToGrid/>
        <w:spacing w:line="580" w:lineRule="exact"/>
        <w:ind w:firstLine="640"/>
        <w:rPr>
          <w:rFonts w:hint="eastAsia" w:ascii="Times New Roman" w:hAnsi="Times New Roman" w:eastAsia="仿宋_GB2312"/>
          <w:b/>
          <w:bCs/>
          <w:color w:val="000000"/>
          <w:kern w:val="0"/>
          <w:sz w:val="32"/>
          <w:szCs w:val="32"/>
          <w:lang w:eastAsia="zh-CN"/>
        </w:rPr>
      </w:pPr>
      <w:r>
        <w:rPr>
          <w:rFonts w:hint="eastAsia" w:ascii="Times New Roman" w:hAnsi="Times New Roman" w:eastAsia="仿宋_GB2312"/>
          <w:b/>
          <w:bCs/>
          <w:color w:val="000000"/>
          <w:kern w:val="0"/>
          <w:sz w:val="32"/>
          <w:szCs w:val="32"/>
        </w:rPr>
        <w:t>以上</w:t>
      </w:r>
      <w:r>
        <w:rPr>
          <w:rFonts w:ascii="Times New Roman" w:hAnsi="Times New Roman" w:eastAsia="仿宋_GB2312"/>
          <w:b/>
          <w:bCs/>
          <w:color w:val="000000"/>
          <w:kern w:val="0"/>
          <w:sz w:val="32"/>
          <w:szCs w:val="32"/>
        </w:rPr>
        <w:t>申报材料</w:t>
      </w:r>
      <w:r>
        <w:rPr>
          <w:rFonts w:hint="eastAsia" w:ascii="Times New Roman" w:hAnsi="Times New Roman" w:eastAsia="仿宋_GB2312"/>
          <w:b/>
          <w:bCs/>
          <w:color w:val="000000"/>
          <w:kern w:val="0"/>
          <w:sz w:val="32"/>
          <w:szCs w:val="32"/>
        </w:rPr>
        <w:t>，</w:t>
      </w:r>
      <w:r>
        <w:rPr>
          <w:rFonts w:ascii="Times New Roman" w:hAnsi="Times New Roman" w:eastAsia="仿宋_GB2312"/>
          <w:b/>
          <w:bCs/>
          <w:color w:val="000000"/>
          <w:kern w:val="0"/>
          <w:sz w:val="32"/>
          <w:szCs w:val="32"/>
        </w:rPr>
        <w:t>按顺序依次编排并</w:t>
      </w:r>
      <w:r>
        <w:rPr>
          <w:rFonts w:hint="eastAsia" w:ascii="Times New Roman" w:hAnsi="Times New Roman" w:eastAsia="仿宋_GB2312"/>
          <w:b/>
          <w:bCs/>
          <w:color w:val="000000"/>
          <w:kern w:val="0"/>
          <w:sz w:val="32"/>
          <w:szCs w:val="32"/>
        </w:rPr>
        <w:t>用</w:t>
      </w:r>
      <w:r>
        <w:rPr>
          <w:rFonts w:ascii="Times New Roman" w:hAnsi="Times New Roman" w:eastAsia="仿宋_GB2312"/>
          <w:b/>
          <w:bCs/>
          <w:color w:val="000000"/>
          <w:kern w:val="0"/>
          <w:sz w:val="32"/>
          <w:szCs w:val="32"/>
        </w:rPr>
        <w:t>A4纸张双面打印、</w:t>
      </w:r>
      <w:r>
        <w:rPr>
          <w:rFonts w:hint="eastAsia" w:ascii="Times New Roman" w:hAnsi="Times New Roman" w:eastAsia="仿宋_GB2312"/>
          <w:b/>
          <w:bCs/>
          <w:color w:val="000000"/>
          <w:kern w:val="0"/>
          <w:sz w:val="32"/>
          <w:szCs w:val="32"/>
          <w:lang w:eastAsia="zh-CN"/>
        </w:rPr>
        <w:t>带有水印、</w:t>
      </w:r>
      <w:r>
        <w:rPr>
          <w:rFonts w:ascii="Times New Roman" w:hAnsi="Times New Roman" w:eastAsia="仿宋_GB2312"/>
          <w:b/>
          <w:bCs/>
          <w:color w:val="000000"/>
          <w:kern w:val="0"/>
          <w:sz w:val="32"/>
          <w:szCs w:val="32"/>
        </w:rPr>
        <w:t>胶装成册</w:t>
      </w:r>
      <w:r>
        <w:rPr>
          <w:rFonts w:hint="eastAsia" w:ascii="Times New Roman" w:hAnsi="Times New Roman" w:eastAsia="仿宋_GB2312"/>
          <w:b/>
          <w:bCs/>
          <w:color w:val="000000"/>
          <w:kern w:val="0"/>
          <w:sz w:val="32"/>
          <w:szCs w:val="32"/>
        </w:rPr>
        <w:t>，</w:t>
      </w:r>
      <w:r>
        <w:rPr>
          <w:rFonts w:hint="eastAsia" w:eastAsia="仿宋_GB2312"/>
          <w:b/>
          <w:bCs/>
          <w:color w:val="000000"/>
          <w:kern w:val="0"/>
          <w:sz w:val="32"/>
          <w:szCs w:val="32"/>
          <w:lang w:eastAsia="zh-CN"/>
        </w:rPr>
        <w:t>书脊标注“镇街</w:t>
      </w:r>
      <w:r>
        <w:rPr>
          <w:rFonts w:hint="eastAsia" w:eastAsia="仿宋_GB2312"/>
          <w:b/>
          <w:bCs/>
          <w:color w:val="000000"/>
          <w:kern w:val="0"/>
          <w:sz w:val="32"/>
          <w:szCs w:val="32"/>
          <w:lang w:val="en-US" w:eastAsia="zh-CN"/>
        </w:rPr>
        <w:t>+企业名称</w:t>
      </w:r>
      <w:r>
        <w:rPr>
          <w:rFonts w:hint="eastAsia" w:eastAsia="仿宋_GB2312"/>
          <w:b/>
          <w:bCs/>
          <w:color w:val="000000"/>
          <w:kern w:val="0"/>
          <w:sz w:val="32"/>
          <w:szCs w:val="32"/>
          <w:lang w:eastAsia="zh-CN"/>
        </w:rPr>
        <w:t>”，</w:t>
      </w:r>
      <w:r>
        <w:rPr>
          <w:rFonts w:hint="eastAsia" w:ascii="Times New Roman" w:hAnsi="Times New Roman" w:eastAsia="仿宋_GB2312"/>
          <w:b/>
          <w:bCs/>
          <w:color w:val="000000"/>
          <w:kern w:val="0"/>
          <w:sz w:val="32"/>
          <w:szCs w:val="32"/>
        </w:rPr>
        <w:t>目录应列明所提交的</w:t>
      </w:r>
      <w:r>
        <w:rPr>
          <w:rFonts w:hint="eastAsia" w:ascii="Times New Roman" w:hAnsi="Times New Roman" w:eastAsia="仿宋_GB2312"/>
          <w:b/>
          <w:bCs/>
          <w:color w:val="000000"/>
          <w:kern w:val="0"/>
          <w:sz w:val="32"/>
          <w:szCs w:val="32"/>
          <w:lang w:eastAsia="zh-CN"/>
        </w:rPr>
        <w:t>各项</w:t>
      </w:r>
      <w:r>
        <w:rPr>
          <w:rFonts w:hint="eastAsia" w:ascii="Times New Roman" w:hAnsi="Times New Roman" w:eastAsia="仿宋_GB2312"/>
          <w:b/>
          <w:bCs/>
          <w:color w:val="000000"/>
          <w:kern w:val="0"/>
          <w:sz w:val="32"/>
          <w:szCs w:val="32"/>
        </w:rPr>
        <w:t>文件材料及页码</w:t>
      </w:r>
      <w:r>
        <w:rPr>
          <w:rFonts w:hint="eastAsia" w:ascii="Times New Roman" w:hAnsi="Times New Roman" w:eastAsia="仿宋_GB2312"/>
          <w:b/>
          <w:bCs/>
          <w:color w:val="000000"/>
          <w:kern w:val="0"/>
          <w:sz w:val="32"/>
          <w:szCs w:val="32"/>
          <w:lang w:eastAsia="zh-CN"/>
        </w:rPr>
        <w:t>，并在材料侧面加盖骑缝公章，</w:t>
      </w:r>
      <w:r>
        <w:rPr>
          <w:rFonts w:hint="eastAsia" w:eastAsia="仿宋_GB2312"/>
          <w:b/>
          <w:bCs/>
          <w:color w:val="000000"/>
          <w:kern w:val="0"/>
          <w:sz w:val="32"/>
          <w:szCs w:val="32"/>
          <w:lang w:val="en-US" w:eastAsia="zh-CN"/>
        </w:rPr>
        <w:t>1</w:t>
      </w:r>
      <w:r>
        <w:rPr>
          <w:rFonts w:hint="eastAsia" w:ascii="Times New Roman" w:hAnsi="Times New Roman" w:eastAsia="仿宋_GB2312"/>
          <w:b/>
          <w:bCs/>
          <w:color w:val="000000"/>
          <w:kern w:val="0"/>
          <w:sz w:val="32"/>
          <w:szCs w:val="32"/>
        </w:rPr>
        <w:t>式</w:t>
      </w:r>
      <w:r>
        <w:rPr>
          <w:rFonts w:hint="eastAsia" w:eastAsia="仿宋_GB2312"/>
          <w:b/>
          <w:bCs/>
          <w:color w:val="000000"/>
          <w:kern w:val="0"/>
          <w:sz w:val="32"/>
          <w:szCs w:val="32"/>
          <w:lang w:val="en-US" w:eastAsia="zh-CN"/>
        </w:rPr>
        <w:t>2</w:t>
      </w:r>
      <w:r>
        <w:rPr>
          <w:rFonts w:hint="eastAsia" w:ascii="Times New Roman" w:hAnsi="Times New Roman" w:eastAsia="仿宋_GB2312"/>
          <w:b/>
          <w:bCs/>
          <w:color w:val="000000"/>
          <w:kern w:val="0"/>
          <w:sz w:val="32"/>
          <w:szCs w:val="32"/>
        </w:rPr>
        <w:t>份</w:t>
      </w:r>
      <w:r>
        <w:rPr>
          <w:rFonts w:hint="eastAsia" w:eastAsia="仿宋_GB2312"/>
          <w:b/>
          <w:bCs/>
          <w:color w:val="000000"/>
          <w:kern w:val="0"/>
          <w:sz w:val="32"/>
          <w:szCs w:val="32"/>
          <w:lang w:eastAsia="zh-CN"/>
        </w:rPr>
        <w:t>；同时，项目材料装订好后应先送属地所在镇街（园区）工业和信息化主管部门加盖审核意见（公章），再送市工业和信息化局技术创新与投资科。</w:t>
      </w:r>
    </w:p>
    <w:p>
      <w:pPr>
        <w:pStyle w:val="8"/>
        <w:spacing w:line="580" w:lineRule="exact"/>
        <w:ind w:left="0" w:leftChars="0" w:firstLine="640" w:firstLineChars="200"/>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lang w:eastAsia="zh-CN"/>
        </w:rPr>
        <w:t>五</w:t>
      </w:r>
      <w:r>
        <w:rPr>
          <w:rFonts w:hint="eastAsia" w:ascii="Times New Roman" w:hAnsi="Times New Roman" w:eastAsia="黑体" w:cs="黑体"/>
          <w:kern w:val="0"/>
          <w:sz w:val="32"/>
          <w:szCs w:val="32"/>
        </w:rPr>
        <w:t>、</w:t>
      </w:r>
      <w:r>
        <w:rPr>
          <w:rFonts w:hint="eastAsia" w:ascii="Times New Roman" w:hAnsi="Times New Roman" w:eastAsia="黑体" w:cs="黑体"/>
          <w:kern w:val="0"/>
          <w:sz w:val="32"/>
          <w:szCs w:val="32"/>
          <w:lang w:eastAsia="zh-CN"/>
        </w:rPr>
        <w:t>工作</w:t>
      </w:r>
      <w:r>
        <w:rPr>
          <w:rFonts w:hint="eastAsia" w:ascii="Times New Roman" w:hAnsi="Times New Roman" w:eastAsia="黑体" w:cs="黑体"/>
          <w:kern w:val="0"/>
          <w:sz w:val="32"/>
          <w:szCs w:val="32"/>
        </w:rPr>
        <w:t>流程</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cs="仿宋_GB2312"/>
          <w:sz w:val="32"/>
          <w:szCs w:val="32"/>
        </w:rPr>
      </w:pPr>
      <w:r>
        <w:rPr>
          <w:rFonts w:hint="eastAsia" w:eastAsia="仿宋_GB2312" w:cs="仿宋_GB2312"/>
          <w:sz w:val="32"/>
          <w:szCs w:val="32"/>
          <w:lang w:eastAsia="zh-CN"/>
        </w:rPr>
        <w:t>（一）</w:t>
      </w:r>
      <w:r>
        <w:rPr>
          <w:rFonts w:hint="eastAsia" w:ascii="Times New Roman" w:hAnsi="Times New Roman" w:eastAsia="仿宋_GB2312" w:cs="仿宋_GB2312"/>
          <w:sz w:val="32"/>
          <w:szCs w:val="32"/>
        </w:rPr>
        <w:t>组织申报。企业通过互联网登录“企莞家”平台进行项目入库申报。</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rPr>
      </w:pPr>
      <w:r>
        <w:rPr>
          <w:rFonts w:hint="eastAsia" w:eastAsia="仿宋_GB2312" w:cs="仿宋_GB2312"/>
          <w:sz w:val="32"/>
          <w:szCs w:val="32"/>
          <w:lang w:eastAsia="zh-CN"/>
        </w:rPr>
        <w:t>（二）</w:t>
      </w:r>
      <w:r>
        <w:rPr>
          <w:rFonts w:hint="eastAsia" w:ascii="Times New Roman" w:hAnsi="Times New Roman" w:eastAsia="仿宋_GB2312" w:cs="仿宋_GB2312"/>
          <w:sz w:val="32"/>
          <w:szCs w:val="32"/>
        </w:rPr>
        <w:t>形式审查。市工业和信息化局会同第三方机构对申报项目提交的资料进行形式审查，并征求有关部门意见，核查申报企业是否存在不予资助的情形。</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eastAsia="仿宋_GB2312" w:cs="仿宋_GB2312"/>
          <w:sz w:val="32"/>
          <w:szCs w:val="32"/>
          <w:lang w:eastAsia="zh-CN"/>
        </w:rPr>
        <w:t>（三）</w:t>
      </w:r>
      <w:r>
        <w:rPr>
          <w:rFonts w:hint="eastAsia" w:ascii="Times New Roman" w:hAnsi="Times New Roman" w:eastAsia="仿宋_GB2312" w:cs="仿宋_GB2312"/>
          <w:sz w:val="32"/>
          <w:szCs w:val="32"/>
        </w:rPr>
        <w:t>项目审核。市工业和信息化局委托第三方审计机构对申报项目开展财务审计，核定项目投入</w:t>
      </w:r>
      <w:r>
        <w:rPr>
          <w:rFonts w:hint="eastAsia" w:eastAsia="仿宋_GB2312" w:cs="仿宋_GB2312"/>
          <w:sz w:val="32"/>
          <w:szCs w:val="32"/>
          <w:lang w:eastAsia="zh-CN"/>
        </w:rPr>
        <w:t>，</w:t>
      </w:r>
      <w:r>
        <w:rPr>
          <w:rFonts w:hint="eastAsia" w:ascii="Times New Roman" w:hAnsi="Times New Roman" w:eastAsia="仿宋_GB2312" w:cs="仿宋_GB2312"/>
          <w:sz w:val="32"/>
          <w:szCs w:val="32"/>
        </w:rPr>
        <w:t>并组织专家对通过财务审计的申报项目开展现场验收认定，核查评估项目实施情况。</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rPr>
      </w:pPr>
      <w:r>
        <w:rPr>
          <w:rFonts w:hint="eastAsia" w:eastAsia="仿宋_GB2312" w:cs="仿宋_GB2312"/>
          <w:sz w:val="32"/>
          <w:szCs w:val="32"/>
          <w:lang w:eastAsia="zh-CN"/>
        </w:rPr>
        <w:t>（四）</w:t>
      </w:r>
      <w:r>
        <w:rPr>
          <w:rFonts w:hint="eastAsia" w:ascii="Times New Roman" w:hAnsi="Times New Roman" w:eastAsia="仿宋_GB2312" w:cs="仿宋_GB2312"/>
          <w:sz w:val="32"/>
          <w:szCs w:val="32"/>
        </w:rPr>
        <w:t>入库公示。市工业和信息化局根据项目验收结果拟定入库计划报局务或党组会议审议，并将拟入库项目名单通过“企莞家”平台向社会公示 5 天。</w:t>
      </w:r>
    </w:p>
    <w:p>
      <w:pPr>
        <w:keepNext w:val="0"/>
        <w:keepLines w:val="0"/>
        <w:pageBreakBefore w:val="0"/>
        <w:widowControl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rPr>
      </w:pPr>
      <w:r>
        <w:rPr>
          <w:rFonts w:hint="eastAsia" w:eastAsia="仿宋_GB2312" w:cs="仿宋_GB2312"/>
          <w:sz w:val="32"/>
          <w:szCs w:val="32"/>
          <w:lang w:eastAsia="zh-CN"/>
        </w:rPr>
        <w:t>（五）</w:t>
      </w:r>
      <w:r>
        <w:rPr>
          <w:rFonts w:hint="eastAsia" w:ascii="Times New Roman" w:hAnsi="Times New Roman" w:eastAsia="仿宋_GB2312" w:cs="仿宋_GB2312"/>
          <w:sz w:val="32"/>
          <w:szCs w:val="32"/>
        </w:rPr>
        <w:t>审批拨付。市工业和信息化局结合市级预算安排、入库项目数量等因素拟订资助计划，上报市政府审定后，办理资金拨付。</w:t>
      </w:r>
    </w:p>
    <w:p>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rPr>
          <w:rFonts w:hint="eastAsia" w:eastAsia="黑体" w:cs="黑体"/>
          <w:sz w:val="32"/>
          <w:szCs w:val="32"/>
          <w:lang w:val="en" w:eastAsia="zh-CN"/>
        </w:rPr>
      </w:pPr>
      <w:r>
        <w:rPr>
          <w:rFonts w:hint="eastAsia" w:eastAsia="黑体" w:cs="黑体"/>
          <w:sz w:val="32"/>
          <w:szCs w:val="32"/>
          <w:lang w:val="en" w:eastAsia="zh-CN"/>
        </w:rPr>
        <w:t>六、工作安排</w:t>
      </w:r>
    </w:p>
    <w:p>
      <w:pPr>
        <w:pStyle w:val="12"/>
        <w:keepNext w:val="0"/>
        <w:keepLines w:val="0"/>
        <w:pageBreakBefore w:val="0"/>
        <w:widowControl w:val="0"/>
        <w:kinsoku/>
        <w:wordWrap/>
        <w:overflowPunct/>
        <w:topLinePunct w:val="0"/>
        <w:bidi w:val="0"/>
        <w:snapToGrid/>
        <w:spacing w:line="580" w:lineRule="exact"/>
        <w:ind w:firstLine="640" w:firstLineChars="200"/>
        <w:rPr>
          <w:rFonts w:hint="eastAsia" w:ascii="Times New Roman" w:hAnsi="Times New Roman" w:eastAsia="仿宋_GB2312" w:cs="仿宋_GB2312"/>
          <w:kern w:val="2"/>
          <w:sz w:val="32"/>
          <w:szCs w:val="32"/>
          <w:lang w:eastAsia="zh-CN"/>
        </w:rPr>
      </w:pPr>
      <w:r>
        <w:rPr>
          <w:rFonts w:hint="eastAsia" w:eastAsia="仿宋_GB2312" w:cs="仿宋_GB2312"/>
          <w:kern w:val="2"/>
          <w:sz w:val="32"/>
          <w:szCs w:val="32"/>
          <w:lang w:eastAsia="zh-CN"/>
        </w:rPr>
        <w:t>市工业和信息化局结合资金预算安排，按照</w:t>
      </w:r>
      <w:r>
        <w:rPr>
          <w:rFonts w:hint="eastAsia" w:ascii="Times New Roman" w:hAnsi="Times New Roman" w:eastAsia="仿宋_GB2312" w:cs="仿宋_GB2312"/>
          <w:kern w:val="2"/>
          <w:sz w:val="32"/>
          <w:szCs w:val="32"/>
          <w:lang w:eastAsia="zh-CN"/>
        </w:rPr>
        <w:t>“先到先得，用完即止”方式</w:t>
      </w:r>
      <w:r>
        <w:rPr>
          <w:rFonts w:hint="eastAsia" w:eastAsia="仿宋_GB2312" w:cs="仿宋_GB2312"/>
          <w:kern w:val="2"/>
          <w:sz w:val="32"/>
          <w:szCs w:val="32"/>
          <w:lang w:eastAsia="zh-CN"/>
        </w:rPr>
        <w:t>开展项目形式审查和审核等工作，具体如下：</w:t>
      </w:r>
    </w:p>
    <w:p>
      <w:pPr>
        <w:pStyle w:val="12"/>
        <w:keepNext w:val="0"/>
        <w:keepLines w:val="0"/>
        <w:pageBreakBefore w:val="0"/>
        <w:widowControl w:val="0"/>
        <w:kinsoku/>
        <w:wordWrap/>
        <w:overflowPunct/>
        <w:topLinePunct w:val="0"/>
        <w:bidi w:val="0"/>
        <w:snapToGrid/>
        <w:spacing w:line="580" w:lineRule="exact"/>
        <w:ind w:firstLine="640"/>
        <w:rPr>
          <w:rFonts w:hint="default" w:eastAsia="仿宋_GB2312" w:cs="仿宋_GB2312"/>
          <w:sz w:val="32"/>
          <w:szCs w:val="32"/>
          <w:lang w:val="en" w:eastAsia="zh-CN"/>
        </w:rPr>
      </w:pPr>
      <w:r>
        <w:rPr>
          <w:rFonts w:hint="eastAsia" w:eastAsia="仿宋_GB2312" w:cs="仿宋_GB2312"/>
          <w:sz w:val="32"/>
          <w:szCs w:val="32"/>
          <w:lang w:val="en" w:eastAsia="zh-CN"/>
        </w:rPr>
        <w:t>（一）按照</w:t>
      </w:r>
      <w:r>
        <w:rPr>
          <w:rFonts w:hint="eastAsia" w:ascii="Times New Roman" w:hAnsi="Times New Roman" w:eastAsia="仿宋_GB2312" w:cs="仿宋_GB2312"/>
          <w:sz w:val="32"/>
          <w:szCs w:val="32"/>
          <w:lang w:val="en-US" w:eastAsia="zh-CN"/>
        </w:rPr>
        <w:t>申报项目</w:t>
      </w:r>
      <w:r>
        <w:rPr>
          <w:rFonts w:hint="eastAsia" w:eastAsia="仿宋_GB2312" w:cs="仿宋_GB2312"/>
          <w:sz w:val="32"/>
          <w:szCs w:val="32"/>
          <w:lang w:val="en-US" w:eastAsia="zh-CN"/>
        </w:rPr>
        <w:t>在</w:t>
      </w:r>
      <w:r>
        <w:rPr>
          <w:rFonts w:hint="eastAsia" w:ascii="Times New Roman" w:hAnsi="Times New Roman" w:eastAsia="仿宋_GB2312" w:cs="仿宋_GB2312"/>
          <w:sz w:val="32"/>
          <w:szCs w:val="32"/>
          <w:lang w:val="en-US" w:eastAsia="zh-CN"/>
        </w:rPr>
        <w:t>“企莞家”平台</w:t>
      </w:r>
      <w:r>
        <w:rPr>
          <w:rFonts w:hint="eastAsia" w:eastAsia="仿宋_GB2312" w:cs="仿宋_GB2312"/>
          <w:sz w:val="32"/>
          <w:szCs w:val="32"/>
          <w:lang w:val="en-US" w:eastAsia="zh-CN"/>
        </w:rPr>
        <w:t>提交的时间顺序开展形式审查。</w:t>
      </w:r>
    </w:p>
    <w:p>
      <w:pPr>
        <w:pStyle w:val="12"/>
        <w:keepNext w:val="0"/>
        <w:keepLines w:val="0"/>
        <w:pageBreakBefore w:val="0"/>
        <w:widowControl w:val="0"/>
        <w:kinsoku/>
        <w:wordWrap/>
        <w:overflowPunct/>
        <w:topLinePunct w:val="0"/>
        <w:bidi w:val="0"/>
        <w:snapToGrid/>
        <w:spacing w:line="580" w:lineRule="exact"/>
        <w:ind w:firstLine="640"/>
        <w:rPr>
          <w:rFonts w:hint="eastAsia" w:eastAsia="仿宋_GB2312" w:cs="仿宋_GB2312"/>
          <w:sz w:val="32"/>
          <w:szCs w:val="32"/>
          <w:lang w:val="en-US" w:eastAsia="zh-CN"/>
        </w:rPr>
      </w:pPr>
      <w:r>
        <w:rPr>
          <w:rFonts w:hint="eastAsia" w:eastAsia="仿宋_GB2312" w:cs="仿宋_GB2312"/>
          <w:sz w:val="32"/>
          <w:szCs w:val="32"/>
          <w:lang w:val="en" w:eastAsia="zh-CN"/>
        </w:rPr>
        <w:t>（二）按照申报项目在</w:t>
      </w:r>
      <w:r>
        <w:rPr>
          <w:rFonts w:hint="eastAsia" w:ascii="Times New Roman" w:hAnsi="Times New Roman" w:eastAsia="仿宋_GB2312" w:cs="仿宋_GB2312"/>
          <w:sz w:val="32"/>
          <w:szCs w:val="32"/>
          <w:lang w:val="en-US" w:eastAsia="zh-CN"/>
        </w:rPr>
        <w:t>“企莞家”平台通过形式审查的时间</w:t>
      </w:r>
      <w:r>
        <w:rPr>
          <w:rFonts w:hint="eastAsia" w:eastAsia="仿宋_GB2312" w:cs="仿宋_GB2312"/>
          <w:sz w:val="32"/>
          <w:szCs w:val="32"/>
          <w:lang w:val="en-US" w:eastAsia="zh-CN"/>
        </w:rPr>
        <w:t>顺序</w:t>
      </w:r>
      <w:r>
        <w:rPr>
          <w:rFonts w:hint="eastAsia" w:ascii="Times New Roman" w:hAnsi="Times New Roman" w:eastAsia="仿宋_GB2312" w:cs="仿宋_GB2312"/>
          <w:sz w:val="32"/>
          <w:szCs w:val="32"/>
          <w:lang w:val="en-US" w:eastAsia="zh-CN"/>
        </w:rPr>
        <w:t>，依次开展项目后续审核工作</w:t>
      </w:r>
      <w:r>
        <w:rPr>
          <w:rFonts w:hint="eastAsia" w:eastAsia="仿宋_GB2312" w:cs="仿宋_GB2312"/>
          <w:sz w:val="32"/>
          <w:szCs w:val="32"/>
          <w:lang w:val="en-US" w:eastAsia="zh-CN"/>
        </w:rPr>
        <w:t>。</w:t>
      </w:r>
    </w:p>
    <w:p>
      <w:pPr>
        <w:pStyle w:val="12"/>
        <w:keepNext w:val="0"/>
        <w:keepLines w:val="0"/>
        <w:pageBreakBefore w:val="0"/>
        <w:widowControl w:val="0"/>
        <w:kinsoku/>
        <w:wordWrap/>
        <w:overflowPunct/>
        <w:topLinePunct w:val="0"/>
        <w:bidi w:val="0"/>
        <w:snapToGrid/>
        <w:spacing w:line="580" w:lineRule="exact"/>
        <w:ind w:firstLine="640"/>
        <w:rPr>
          <w:rFonts w:hint="default" w:ascii="Times New Roman" w:hAnsi="Times New Roman" w:eastAsia="仿宋_GB2312" w:cs="仿宋_GB2312"/>
          <w:sz w:val="32"/>
          <w:szCs w:val="32"/>
          <w:lang w:val="en-US" w:eastAsia="zh-CN"/>
        </w:rPr>
      </w:pPr>
      <w:r>
        <w:rPr>
          <w:rFonts w:hint="eastAsia" w:eastAsia="仿宋_GB2312" w:cs="仿宋_GB2312"/>
          <w:sz w:val="32"/>
          <w:szCs w:val="32"/>
          <w:lang w:val="en-US" w:eastAsia="zh-CN"/>
        </w:rPr>
        <w:t>（三）若资金预算安排不足</w:t>
      </w:r>
      <w:r>
        <w:rPr>
          <w:rFonts w:hint="eastAsia" w:ascii="Times New Roman" w:hAnsi="Times New Roman" w:eastAsia="仿宋_GB2312" w:cs="仿宋_GB2312"/>
          <w:sz w:val="32"/>
          <w:szCs w:val="32"/>
          <w:lang w:val="en-US" w:eastAsia="zh-CN"/>
        </w:rPr>
        <w:t>，</w:t>
      </w:r>
      <w:r>
        <w:rPr>
          <w:rFonts w:hint="eastAsia" w:eastAsia="仿宋_GB2312" w:cs="仿宋_GB2312"/>
          <w:sz w:val="32"/>
          <w:szCs w:val="32"/>
          <w:lang w:val="en-US" w:eastAsia="zh-CN"/>
        </w:rPr>
        <w:t>原则上暂停开展项目后续审核工作，待资金预算安排后再开展项目后续审核工作。</w:t>
      </w:r>
    </w:p>
    <w:p>
      <w:pPr>
        <w:pStyle w:val="12"/>
        <w:keepNext w:val="0"/>
        <w:keepLines w:val="0"/>
        <w:pageBreakBefore w:val="0"/>
        <w:widowControl w:val="0"/>
        <w:numPr>
          <w:ilvl w:val="0"/>
          <w:numId w:val="0"/>
        </w:numPr>
        <w:kinsoku/>
        <w:wordWrap/>
        <w:overflowPunct/>
        <w:topLinePunct w:val="0"/>
        <w:bidi w:val="0"/>
        <w:snapToGrid/>
        <w:spacing w:line="580" w:lineRule="exact"/>
        <w:ind w:firstLine="420" w:firstLineChars="200"/>
        <w:rPr>
          <w:rFonts w:hint="eastAsia" w:ascii="Times New Roman" w:hAnsi="Times New Roman" w:eastAsia="黑体" w:cs="黑体"/>
          <w:sz w:val="32"/>
          <w:szCs w:val="32"/>
          <w:lang w:val="en" w:eastAsia="zh-CN"/>
        </w:rPr>
      </w:pPr>
      <w:r>
        <w:rPr>
          <w:rFonts w:hint="eastAsia"/>
          <w:lang w:val="en-US" w:eastAsia="zh-CN"/>
        </w:rPr>
        <w:t xml:space="preserve"> </w:t>
      </w:r>
      <w:r>
        <w:rPr>
          <w:rFonts w:hint="eastAsia" w:eastAsia="黑体" w:cs="黑体"/>
          <w:sz w:val="32"/>
          <w:szCs w:val="32"/>
          <w:lang w:val="en" w:eastAsia="zh-CN"/>
        </w:rPr>
        <w:t>七</w:t>
      </w:r>
      <w:r>
        <w:rPr>
          <w:rFonts w:hint="eastAsia" w:ascii="Times New Roman" w:hAnsi="Times New Roman" w:eastAsia="黑体" w:cs="黑体"/>
          <w:sz w:val="32"/>
          <w:szCs w:val="32"/>
          <w:lang w:val="en" w:eastAsia="zh-CN"/>
        </w:rPr>
        <w:t>、项目投入核算规则</w:t>
      </w:r>
    </w:p>
    <w:p>
      <w:pPr>
        <w:spacing w:line="56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cs="仿宋_GB2312"/>
          <w:kern w:val="2"/>
          <w:sz w:val="32"/>
          <w:szCs w:val="32"/>
          <w:lang w:eastAsia="zh-CN"/>
        </w:rPr>
        <w:t>（一）</w:t>
      </w:r>
      <w:r>
        <w:rPr>
          <w:rFonts w:ascii="Times New Roman" w:hAnsi="Times New Roman" w:eastAsia="仿宋_GB2312"/>
          <w:sz w:val="32"/>
          <w:szCs w:val="32"/>
        </w:rPr>
        <w:t>项目支出财务凭证须核对凭证原件，支出单位须为项目申报企业。如涉及使用电子发票/电子报关单的，企业需按以下内容补充承诺函：“本单位承诺：提供的电子发票号/电子报关单号***、***……（列明每一张发票/电子报关单）未用于申报除202</w:t>
      </w:r>
      <w:r>
        <w:rPr>
          <w:rFonts w:hint="eastAsia" w:eastAsia="仿宋_GB2312"/>
          <w:sz w:val="32"/>
          <w:szCs w:val="32"/>
          <w:lang w:val="en-US" w:eastAsia="zh-CN"/>
        </w:rPr>
        <w:t>3</w:t>
      </w:r>
      <w:r>
        <w:rPr>
          <w:rFonts w:ascii="Times New Roman" w:hAnsi="Times New Roman" w:eastAsia="仿宋_GB2312"/>
          <w:sz w:val="32"/>
          <w:szCs w:val="32"/>
        </w:rPr>
        <w:t>年</w:t>
      </w:r>
      <w:r>
        <w:rPr>
          <w:rFonts w:hint="eastAsia" w:ascii="Times New Roman" w:hAnsi="Times New Roman" w:eastAsia="仿宋_GB2312"/>
          <w:sz w:val="32"/>
          <w:szCs w:val="32"/>
        </w:rPr>
        <w:t>市企业技术改造资金项目</w:t>
      </w:r>
      <w:r>
        <w:rPr>
          <w:rFonts w:ascii="Times New Roman" w:hAnsi="Times New Roman" w:eastAsia="仿宋_GB2312"/>
          <w:sz w:val="32"/>
          <w:szCs w:val="32"/>
        </w:rPr>
        <w:t>外的其他财政资金政策；承诺未经报备验收会计师事务所，不得擅自作废发票/电子报关单，否则愿意承担相关责任”。</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cs="仿宋_GB2312"/>
          <w:color w:val="000000" w:themeColor="text1"/>
          <w:kern w:val="2"/>
          <w:sz w:val="32"/>
          <w:szCs w:val="32"/>
          <w:lang w:eastAsia="zh-CN"/>
        </w:rPr>
      </w:pPr>
      <w:r>
        <w:rPr>
          <w:rFonts w:hint="eastAsia" w:ascii="Times New Roman" w:hAnsi="Times New Roman" w:eastAsia="仿宋_GB2312" w:cs="仿宋_GB2312"/>
          <w:color w:val="000000" w:themeColor="text1"/>
          <w:kern w:val="2"/>
          <w:sz w:val="32"/>
          <w:szCs w:val="32"/>
          <w:lang w:eastAsia="zh-CN"/>
        </w:rPr>
        <w:t>（二）投入的核算时限：项目投入的核算期为</w:t>
      </w:r>
      <w:r>
        <w:rPr>
          <w:rFonts w:hint="eastAsia" w:ascii="Times New Roman" w:hAnsi="Times New Roman" w:eastAsia="仿宋_GB2312" w:cs="仿宋_GB2312"/>
          <w:color w:val="000000" w:themeColor="text1"/>
          <w:sz w:val="32"/>
          <w:szCs w:val="32"/>
        </w:rPr>
        <w:t>202</w:t>
      </w:r>
      <w:r>
        <w:rPr>
          <w:rFonts w:hint="eastAsia" w:eastAsia="仿宋_GB2312" w:cs="仿宋_GB2312"/>
          <w:color w:val="000000" w:themeColor="text1"/>
          <w:sz w:val="32"/>
          <w:szCs w:val="32"/>
          <w:lang w:val="en-US" w:eastAsia="zh-CN"/>
        </w:rPr>
        <w:t>2</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1</w:t>
      </w:r>
      <w:r>
        <w:rPr>
          <w:rFonts w:hint="eastAsia" w:ascii="Times New Roman" w:hAnsi="Times New Roman" w:eastAsia="仿宋_GB2312" w:cs="仿宋_GB2312"/>
          <w:color w:val="000000" w:themeColor="text1"/>
          <w:sz w:val="32"/>
          <w:szCs w:val="32"/>
        </w:rPr>
        <w:t>月1日（含）至202</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月</w:t>
      </w:r>
      <w:r>
        <w:rPr>
          <w:rFonts w:hint="eastAsia" w:eastAsia="仿宋_GB2312" w:cs="仿宋_GB2312"/>
          <w:color w:val="000000" w:themeColor="text1"/>
          <w:sz w:val="32"/>
          <w:szCs w:val="32"/>
          <w:lang w:val="en-US" w:eastAsia="zh-CN"/>
        </w:rPr>
        <w:t>31</w:t>
      </w:r>
      <w:r>
        <w:rPr>
          <w:rFonts w:hint="eastAsia" w:ascii="Times New Roman" w:hAnsi="Times New Roman" w:eastAsia="仿宋_GB2312" w:cs="仿宋_GB2312"/>
          <w:color w:val="000000" w:themeColor="text1"/>
          <w:sz w:val="32"/>
          <w:szCs w:val="32"/>
        </w:rPr>
        <w:t>日（含）</w:t>
      </w:r>
      <w:r>
        <w:rPr>
          <w:rFonts w:hint="eastAsia" w:ascii="Times New Roman" w:hAnsi="Times New Roman" w:eastAsia="仿宋_GB2312" w:cs="仿宋_GB2312"/>
          <w:color w:val="000000" w:themeColor="text1"/>
          <w:kern w:val="2"/>
          <w:sz w:val="32"/>
          <w:szCs w:val="32"/>
          <w:lang w:eastAsia="zh-CN"/>
        </w:rPr>
        <w:t>期间，发票（报关单）、银行付款凭证（银行承兑汇票）</w:t>
      </w:r>
      <w:r>
        <w:rPr>
          <w:rFonts w:ascii="Times New Roman" w:hAnsi="Times New Roman" w:eastAsia="仿宋_GB2312"/>
          <w:color w:val="000000" w:themeColor="text1"/>
          <w:sz w:val="32"/>
          <w:szCs w:val="32"/>
        </w:rPr>
        <w:t>、铭牌</w:t>
      </w:r>
      <w:r>
        <w:rPr>
          <w:rFonts w:hint="eastAsia" w:ascii="Times New Roman" w:hAnsi="Times New Roman" w:eastAsia="仿宋_GB2312" w:cs="仿宋_GB2312"/>
          <w:color w:val="000000" w:themeColor="text1"/>
          <w:kern w:val="2"/>
          <w:sz w:val="32"/>
          <w:szCs w:val="32"/>
          <w:lang w:eastAsia="zh-CN"/>
        </w:rPr>
        <w:t>的时间</w:t>
      </w:r>
      <w:r>
        <w:rPr>
          <w:rFonts w:hint="eastAsia" w:ascii="Times New Roman" w:hAnsi="Times New Roman" w:eastAsia="仿宋_GB2312" w:cs="仿宋_GB2312"/>
          <w:color w:val="000000" w:themeColor="text1"/>
          <w:sz w:val="32"/>
          <w:szCs w:val="32"/>
          <w:lang w:eastAsia="zh-CN"/>
        </w:rPr>
        <w:t>须同时符合以下条件：</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color w:val="000000" w:themeColor="text1"/>
          <w:sz w:val="32"/>
          <w:szCs w:val="32"/>
        </w:rPr>
      </w:pPr>
      <w:r>
        <w:rPr>
          <w:rFonts w:ascii="Times New Roman" w:hAnsi="Times New Roman" w:eastAsia="仿宋_GB2312"/>
          <w:color w:val="000000" w:themeColor="text1"/>
          <w:sz w:val="32"/>
          <w:szCs w:val="32"/>
        </w:rPr>
        <w:t>1</w:t>
      </w:r>
      <w:r>
        <w:rPr>
          <w:rFonts w:hint="eastAsia" w:ascii="Times New Roman" w:hAnsi="Times New Roman" w:eastAsia="仿宋_GB2312"/>
          <w:color w:val="000000" w:themeColor="text1"/>
          <w:sz w:val="32"/>
          <w:szCs w:val="32"/>
          <w:lang w:val="en-US" w:eastAsia="zh-CN"/>
        </w:rPr>
        <w:t>.</w:t>
      </w:r>
      <w:r>
        <w:rPr>
          <w:rFonts w:hint="eastAsia" w:ascii="Times New Roman" w:hAnsi="Times New Roman" w:eastAsia="仿宋_GB2312"/>
          <w:color w:val="000000" w:themeColor="text1"/>
          <w:sz w:val="32"/>
          <w:szCs w:val="32"/>
        </w:rPr>
        <w:t>发票（报关单）</w:t>
      </w:r>
      <w:r>
        <w:rPr>
          <w:rFonts w:ascii="Times New Roman" w:hAnsi="Times New Roman" w:eastAsia="仿宋_GB2312"/>
          <w:color w:val="000000" w:themeColor="text1"/>
          <w:kern w:val="0"/>
          <w:sz w:val="32"/>
          <w:szCs w:val="32"/>
        </w:rPr>
        <w:t>开具日期在</w:t>
      </w:r>
      <w:r>
        <w:rPr>
          <w:rFonts w:hint="eastAsia" w:ascii="Times New Roman" w:hAnsi="Times New Roman" w:eastAsia="仿宋_GB2312" w:cs="仿宋_GB2312"/>
          <w:color w:val="000000" w:themeColor="text1"/>
          <w:sz w:val="32"/>
          <w:szCs w:val="32"/>
        </w:rPr>
        <w:t>202</w:t>
      </w:r>
      <w:r>
        <w:rPr>
          <w:rFonts w:hint="eastAsia" w:eastAsia="仿宋_GB2312" w:cs="仿宋_GB2312"/>
          <w:color w:val="000000" w:themeColor="text1"/>
          <w:sz w:val="32"/>
          <w:szCs w:val="32"/>
          <w:lang w:val="en-US" w:eastAsia="zh-CN"/>
        </w:rPr>
        <w:t>2</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1</w:t>
      </w:r>
      <w:r>
        <w:rPr>
          <w:rFonts w:hint="eastAsia" w:ascii="Times New Roman" w:hAnsi="Times New Roman" w:eastAsia="仿宋_GB2312" w:cs="仿宋_GB2312"/>
          <w:color w:val="000000" w:themeColor="text1"/>
          <w:sz w:val="32"/>
          <w:szCs w:val="32"/>
        </w:rPr>
        <w:t>月1日（含）至202</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月</w:t>
      </w:r>
      <w:r>
        <w:rPr>
          <w:rFonts w:hint="eastAsia" w:eastAsia="仿宋_GB2312" w:cs="仿宋_GB2312"/>
          <w:color w:val="000000" w:themeColor="text1"/>
          <w:sz w:val="32"/>
          <w:szCs w:val="32"/>
          <w:lang w:val="en-US" w:eastAsia="zh-CN"/>
        </w:rPr>
        <w:t>31</w:t>
      </w:r>
      <w:r>
        <w:rPr>
          <w:rFonts w:hint="eastAsia" w:ascii="Times New Roman" w:hAnsi="Times New Roman" w:eastAsia="仿宋_GB2312" w:cs="仿宋_GB2312"/>
          <w:color w:val="000000" w:themeColor="text1"/>
          <w:sz w:val="32"/>
          <w:szCs w:val="32"/>
        </w:rPr>
        <w:t>日（含）</w:t>
      </w:r>
      <w:r>
        <w:rPr>
          <w:rFonts w:ascii="Times New Roman" w:hAnsi="Times New Roman" w:eastAsia="仿宋_GB2312"/>
          <w:color w:val="000000" w:themeColor="text1"/>
          <w:sz w:val="32"/>
          <w:szCs w:val="32"/>
        </w:rPr>
        <w:t>期间；</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lang w:val="en-US" w:eastAsia="zh-CN"/>
        </w:rPr>
        <w:t>2.</w:t>
      </w:r>
      <w:r>
        <w:rPr>
          <w:rFonts w:hint="eastAsia" w:ascii="Times New Roman" w:hAnsi="Times New Roman" w:eastAsia="仿宋_GB2312"/>
          <w:color w:val="000000" w:themeColor="text1"/>
          <w:sz w:val="32"/>
          <w:szCs w:val="32"/>
        </w:rPr>
        <w:t>银行付款凭证（银行承兑汇票）</w:t>
      </w:r>
      <w:r>
        <w:rPr>
          <w:rFonts w:ascii="Times New Roman" w:hAnsi="Times New Roman" w:eastAsia="仿宋_GB2312"/>
          <w:color w:val="000000" w:themeColor="text1"/>
          <w:sz w:val="32"/>
          <w:szCs w:val="32"/>
        </w:rPr>
        <w:t>时间</w:t>
      </w:r>
      <w:r>
        <w:rPr>
          <w:rFonts w:ascii="Times New Roman" w:hAnsi="Times New Roman" w:eastAsia="仿宋_GB2312"/>
          <w:color w:val="000000" w:themeColor="text1"/>
          <w:kern w:val="0"/>
          <w:sz w:val="32"/>
          <w:szCs w:val="32"/>
        </w:rPr>
        <w:t>在</w:t>
      </w:r>
      <w:r>
        <w:rPr>
          <w:rFonts w:hint="eastAsia" w:ascii="Times New Roman" w:hAnsi="Times New Roman" w:eastAsia="仿宋_GB2312" w:cs="仿宋_GB2312"/>
          <w:color w:val="000000" w:themeColor="text1"/>
          <w:sz w:val="32"/>
          <w:szCs w:val="32"/>
        </w:rPr>
        <w:t>202</w:t>
      </w:r>
      <w:r>
        <w:rPr>
          <w:rFonts w:hint="eastAsia" w:eastAsia="仿宋_GB2312" w:cs="仿宋_GB2312"/>
          <w:color w:val="000000" w:themeColor="text1"/>
          <w:sz w:val="32"/>
          <w:szCs w:val="32"/>
          <w:lang w:val="en-US" w:eastAsia="zh-CN"/>
        </w:rPr>
        <w:t>2</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1</w:t>
      </w:r>
      <w:r>
        <w:rPr>
          <w:rFonts w:hint="eastAsia" w:ascii="Times New Roman" w:hAnsi="Times New Roman" w:eastAsia="仿宋_GB2312" w:cs="仿宋_GB2312"/>
          <w:color w:val="000000" w:themeColor="text1"/>
          <w:sz w:val="32"/>
          <w:szCs w:val="32"/>
        </w:rPr>
        <w:t>月1日（含）至202</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月</w:t>
      </w:r>
      <w:r>
        <w:rPr>
          <w:rFonts w:hint="eastAsia" w:eastAsia="仿宋_GB2312" w:cs="仿宋_GB2312"/>
          <w:color w:val="000000" w:themeColor="text1"/>
          <w:sz w:val="32"/>
          <w:szCs w:val="32"/>
          <w:lang w:val="en-US" w:eastAsia="zh-CN"/>
        </w:rPr>
        <w:t>31</w:t>
      </w:r>
      <w:r>
        <w:rPr>
          <w:rFonts w:hint="eastAsia" w:ascii="Times New Roman" w:hAnsi="Times New Roman" w:eastAsia="仿宋_GB2312" w:cs="仿宋_GB2312"/>
          <w:color w:val="000000" w:themeColor="text1"/>
          <w:sz w:val="32"/>
          <w:szCs w:val="32"/>
        </w:rPr>
        <w:t>日（含）</w:t>
      </w:r>
      <w:r>
        <w:rPr>
          <w:rFonts w:ascii="Times New Roman" w:hAnsi="Times New Roman" w:eastAsia="仿宋_GB2312"/>
          <w:color w:val="000000" w:themeColor="text1"/>
          <w:sz w:val="32"/>
          <w:szCs w:val="32"/>
        </w:rPr>
        <w:t>期间；</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lang w:val="en-US" w:eastAsia="zh-CN"/>
        </w:rPr>
        <w:t>3</w:t>
      </w:r>
      <w:r>
        <w:rPr>
          <w:rFonts w:ascii="Times New Roman" w:hAnsi="Times New Roman" w:eastAsia="仿宋_GB2312"/>
          <w:color w:val="000000" w:themeColor="text1"/>
          <w:sz w:val="32"/>
          <w:szCs w:val="32"/>
        </w:rPr>
        <w:t>．设备铭牌上记载的</w:t>
      </w:r>
      <w:r>
        <w:rPr>
          <w:rFonts w:hint="eastAsia" w:ascii="Times New Roman" w:hAnsi="Times New Roman" w:eastAsia="仿宋_GB2312"/>
          <w:color w:val="000000" w:themeColor="text1"/>
          <w:sz w:val="32"/>
          <w:szCs w:val="32"/>
        </w:rPr>
        <w:t>生产日期（或</w:t>
      </w:r>
      <w:r>
        <w:rPr>
          <w:rFonts w:ascii="Times New Roman" w:hAnsi="Times New Roman" w:eastAsia="仿宋_GB2312"/>
          <w:color w:val="000000" w:themeColor="text1"/>
          <w:sz w:val="32"/>
          <w:szCs w:val="32"/>
        </w:rPr>
        <w:t>出厂</w:t>
      </w:r>
      <w:r>
        <w:rPr>
          <w:rFonts w:hint="eastAsia" w:ascii="Times New Roman" w:hAnsi="Times New Roman" w:eastAsia="仿宋_GB2312"/>
          <w:color w:val="000000" w:themeColor="text1"/>
          <w:sz w:val="32"/>
          <w:szCs w:val="32"/>
        </w:rPr>
        <w:t>日期）</w:t>
      </w:r>
      <w:r>
        <w:rPr>
          <w:rFonts w:ascii="Times New Roman" w:hAnsi="Times New Roman" w:eastAsia="仿宋_GB2312"/>
          <w:color w:val="000000" w:themeColor="text1"/>
          <w:sz w:val="32"/>
          <w:szCs w:val="32"/>
        </w:rPr>
        <w:t>在20</w:t>
      </w:r>
      <w:r>
        <w:rPr>
          <w:rFonts w:hint="eastAsia" w:ascii="Times New Roman" w:hAnsi="Times New Roman" w:eastAsia="仿宋_GB2312"/>
          <w:color w:val="000000" w:themeColor="text1"/>
          <w:sz w:val="32"/>
          <w:szCs w:val="32"/>
          <w:lang w:val="en-US" w:eastAsia="zh-CN"/>
        </w:rPr>
        <w:t>2</w:t>
      </w:r>
      <w:r>
        <w:rPr>
          <w:rFonts w:hint="eastAsia" w:eastAsia="仿宋_GB2312"/>
          <w:color w:val="000000" w:themeColor="text1"/>
          <w:sz w:val="32"/>
          <w:szCs w:val="32"/>
          <w:lang w:val="en-US" w:eastAsia="zh-CN"/>
        </w:rPr>
        <w:t>1</w:t>
      </w:r>
      <w:r>
        <w:rPr>
          <w:rFonts w:ascii="Times New Roman" w:hAnsi="Times New Roman" w:eastAsia="仿宋_GB2312"/>
          <w:color w:val="000000" w:themeColor="text1"/>
          <w:sz w:val="32"/>
          <w:szCs w:val="32"/>
        </w:rPr>
        <w:t>年1月1日</w:t>
      </w:r>
      <w:r>
        <w:rPr>
          <w:rFonts w:hint="eastAsia" w:ascii="Times New Roman" w:hAnsi="Times New Roman" w:eastAsia="仿宋_GB2312"/>
          <w:color w:val="000000" w:themeColor="text1"/>
          <w:sz w:val="32"/>
          <w:szCs w:val="32"/>
          <w:lang w:eastAsia="zh-CN"/>
        </w:rPr>
        <w:t>（含）</w:t>
      </w:r>
      <w:r>
        <w:rPr>
          <w:rFonts w:ascii="Times New Roman" w:hAnsi="Times New Roman" w:eastAsia="仿宋_GB2312"/>
          <w:color w:val="000000" w:themeColor="text1"/>
          <w:sz w:val="32"/>
          <w:szCs w:val="32"/>
        </w:rPr>
        <w:t>至</w:t>
      </w:r>
      <w:r>
        <w:rPr>
          <w:rFonts w:hint="eastAsia" w:ascii="Times New Roman" w:hAnsi="Times New Roman" w:eastAsia="仿宋_GB2312" w:cs="仿宋_GB2312"/>
          <w:color w:val="000000" w:themeColor="text1"/>
          <w:sz w:val="32"/>
          <w:szCs w:val="32"/>
        </w:rPr>
        <w:t>202</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年</w:t>
      </w:r>
      <w:r>
        <w:rPr>
          <w:rFonts w:hint="eastAsia" w:eastAsia="仿宋_GB2312" w:cs="仿宋_GB2312"/>
          <w:color w:val="000000" w:themeColor="text1"/>
          <w:sz w:val="32"/>
          <w:szCs w:val="32"/>
          <w:lang w:val="en-US" w:eastAsia="zh-CN"/>
        </w:rPr>
        <w:t>3</w:t>
      </w:r>
      <w:r>
        <w:rPr>
          <w:rFonts w:hint="eastAsia" w:ascii="Times New Roman" w:hAnsi="Times New Roman" w:eastAsia="仿宋_GB2312" w:cs="仿宋_GB2312"/>
          <w:color w:val="000000" w:themeColor="text1"/>
          <w:sz w:val="32"/>
          <w:szCs w:val="32"/>
        </w:rPr>
        <w:t>月</w:t>
      </w:r>
      <w:r>
        <w:rPr>
          <w:rFonts w:hint="eastAsia" w:eastAsia="仿宋_GB2312" w:cs="仿宋_GB2312"/>
          <w:color w:val="000000" w:themeColor="text1"/>
          <w:sz w:val="32"/>
          <w:szCs w:val="32"/>
          <w:lang w:val="en-US" w:eastAsia="zh-CN"/>
        </w:rPr>
        <w:t>31</w:t>
      </w:r>
      <w:r>
        <w:rPr>
          <w:rFonts w:hint="eastAsia" w:ascii="Times New Roman" w:hAnsi="Times New Roman" w:eastAsia="仿宋_GB2312" w:cs="仿宋_GB2312"/>
          <w:color w:val="000000" w:themeColor="text1"/>
          <w:sz w:val="32"/>
          <w:szCs w:val="32"/>
        </w:rPr>
        <w:t>日（含）</w:t>
      </w:r>
      <w:r>
        <w:rPr>
          <w:rFonts w:ascii="Times New Roman" w:hAnsi="Times New Roman" w:eastAsia="仿宋_GB2312"/>
          <w:color w:val="000000" w:themeColor="text1"/>
          <w:sz w:val="32"/>
          <w:szCs w:val="32"/>
        </w:rPr>
        <w:t>期间。</w:t>
      </w:r>
    </w:p>
    <w:p>
      <w:pPr>
        <w:pStyle w:val="2"/>
        <w:rPr>
          <w:rFonts w:hint="eastAsia" w:eastAsia="仿宋_GB2312" w:cs="仿宋_GB2312"/>
          <w:color w:val="000000" w:themeColor="text1"/>
          <w:kern w:val="0"/>
          <w:sz w:val="32"/>
          <w:szCs w:val="32"/>
          <w:lang w:val="en-US" w:eastAsia="zh-CN"/>
        </w:rPr>
      </w:pPr>
      <w:r>
        <w:rPr>
          <w:rFonts w:hint="eastAsia" w:eastAsia="仿宋_GB2312" w:cs="仿宋_GB2312"/>
          <w:color w:val="000000" w:themeColor="text1"/>
          <w:kern w:val="0"/>
          <w:sz w:val="32"/>
          <w:szCs w:val="32"/>
          <w:lang w:val="en-US" w:eastAsia="zh-CN"/>
        </w:rPr>
        <w:t xml:space="preserve">    4. 通过重复走账、重签合同、无故重开发票等形式产生的投入一概不</w:t>
      </w:r>
      <w:r>
        <w:rPr>
          <w:rFonts w:hint="eastAsia" w:ascii="Times New Roman" w:hAnsi="Times New Roman" w:eastAsia="仿宋_GB2312"/>
          <w:sz w:val="32"/>
          <w:szCs w:val="32"/>
        </w:rPr>
        <w:t>纳入核算</w:t>
      </w:r>
      <w:r>
        <w:rPr>
          <w:rFonts w:hint="eastAsia" w:eastAsia="仿宋_GB2312"/>
          <w:sz w:val="32"/>
          <w:szCs w:val="32"/>
          <w:lang w:eastAsia="zh-CN"/>
        </w:rPr>
        <w:t>。涉嫌犯罪的，移交有关部门处理。</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cs="仿宋_GB2312"/>
          <w:color w:val="000000" w:themeColor="text1"/>
          <w:sz w:val="32"/>
          <w:szCs w:val="32"/>
          <w:lang w:eastAsia="zh-CN"/>
        </w:rPr>
      </w:pPr>
      <w:r>
        <w:rPr>
          <w:rFonts w:hint="eastAsia" w:ascii="Times New Roman" w:hAnsi="Times New Roman" w:eastAsia="仿宋_GB2312" w:cs="仿宋_GB2312"/>
          <w:color w:val="000000" w:themeColor="text1"/>
          <w:sz w:val="32"/>
          <w:szCs w:val="32"/>
          <w:lang w:eastAsia="zh-CN"/>
        </w:rPr>
        <w:t>（三）项目投入发票金额（不含税）与付款金额（不含税）遵循从小原则确认。</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cs="仿宋_GB2312"/>
          <w:kern w:val="2"/>
          <w:sz w:val="32"/>
          <w:szCs w:val="32"/>
          <w:lang w:eastAsia="zh-CN"/>
        </w:rPr>
        <w:t>（四）</w:t>
      </w:r>
      <w:r>
        <w:rPr>
          <w:rFonts w:ascii="Times New Roman" w:hAnsi="Times New Roman" w:eastAsia="仿宋_GB2312"/>
          <w:sz w:val="32"/>
          <w:szCs w:val="32"/>
        </w:rPr>
        <w:t>所有项目申报的固定资产投入须计入企业“固定资产”会计科目核算</w:t>
      </w:r>
      <w:r>
        <w:rPr>
          <w:rFonts w:hint="eastAsia" w:ascii="Times New Roman" w:hAnsi="Times New Roman" w:eastAsia="仿宋_GB2312"/>
          <w:sz w:val="32"/>
          <w:szCs w:val="32"/>
          <w:lang w:eastAsia="zh-CN"/>
        </w:rPr>
        <w:t>，未转固的设备</w:t>
      </w:r>
      <w:r>
        <w:rPr>
          <w:rFonts w:hint="eastAsia" w:ascii="Times New Roman" w:hAnsi="Times New Roman" w:eastAsia="仿宋_GB2312"/>
          <w:sz w:val="32"/>
          <w:szCs w:val="32"/>
        </w:rPr>
        <w:t>不予纳入核算范围</w:t>
      </w:r>
      <w:r>
        <w:rPr>
          <w:rFonts w:ascii="Times New Roman" w:hAnsi="Times New Roman" w:eastAsia="仿宋_GB2312"/>
          <w:sz w:val="32"/>
          <w:szCs w:val="32"/>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cs="仿宋_GB2312"/>
          <w:kern w:val="2"/>
          <w:sz w:val="32"/>
          <w:szCs w:val="32"/>
          <w:lang w:eastAsia="zh-CN"/>
        </w:rPr>
      </w:pPr>
      <w:r>
        <w:rPr>
          <w:rFonts w:hint="eastAsia" w:ascii="Times New Roman" w:hAnsi="Times New Roman" w:eastAsia="仿宋_GB2312" w:cs="仿宋_GB2312"/>
          <w:kern w:val="2"/>
          <w:sz w:val="32"/>
          <w:szCs w:val="32"/>
          <w:lang w:eastAsia="zh-CN"/>
        </w:rPr>
        <w:t>（</w:t>
      </w:r>
      <w:r>
        <w:rPr>
          <w:rFonts w:hint="eastAsia" w:eastAsia="仿宋_GB2312" w:cs="仿宋_GB2312"/>
          <w:kern w:val="2"/>
          <w:sz w:val="32"/>
          <w:szCs w:val="32"/>
          <w:lang w:eastAsia="zh-CN"/>
        </w:rPr>
        <w:t>五</w:t>
      </w:r>
      <w:r>
        <w:rPr>
          <w:rFonts w:hint="eastAsia" w:ascii="Times New Roman" w:hAnsi="Times New Roman" w:eastAsia="仿宋_GB2312" w:cs="仿宋_GB2312"/>
          <w:kern w:val="2"/>
          <w:sz w:val="32"/>
          <w:szCs w:val="32"/>
          <w:lang w:eastAsia="zh-CN"/>
        </w:rPr>
        <w:t>）</w:t>
      </w:r>
      <w:r>
        <w:rPr>
          <w:rFonts w:hint="eastAsia" w:ascii="Times New Roman" w:hAnsi="Times New Roman" w:eastAsia="仿宋_GB2312" w:cs="仿宋_GB2312"/>
          <w:sz w:val="32"/>
          <w:szCs w:val="32"/>
        </w:rPr>
        <w:t>以下设备或投入不纳入资助范围</w:t>
      </w:r>
      <w:r>
        <w:rPr>
          <w:rFonts w:hint="eastAsia" w:ascii="Times New Roman" w:hAnsi="Times New Roman" w:eastAsia="仿宋_GB2312" w:cs="仿宋_GB2312"/>
          <w:sz w:val="32"/>
          <w:szCs w:val="32"/>
          <w:lang w:eastAsia="zh-CN"/>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cs="仿宋_GB2312"/>
          <w:kern w:val="2"/>
          <w:sz w:val="32"/>
          <w:szCs w:val="32"/>
          <w:lang w:eastAsia="zh-CN"/>
        </w:rPr>
      </w:pPr>
      <w:r>
        <w:rPr>
          <w:rFonts w:hint="eastAsia" w:ascii="Times New Roman" w:hAnsi="Times New Roman" w:eastAsia="仿宋_GB2312" w:cs="仿宋_GB2312"/>
          <w:kern w:val="2"/>
          <w:sz w:val="32"/>
          <w:szCs w:val="32"/>
          <w:lang w:val="en-US" w:eastAsia="zh-CN"/>
        </w:rPr>
        <w:t>1.</w:t>
      </w:r>
      <w:r>
        <w:rPr>
          <w:rFonts w:hint="eastAsia" w:ascii="Times New Roman" w:hAnsi="Times New Roman" w:eastAsia="仿宋_GB2312" w:cs="仿宋_GB2312"/>
          <w:kern w:val="2"/>
          <w:sz w:val="32"/>
          <w:szCs w:val="32"/>
        </w:rPr>
        <w:t>企业新成立一年以内的项目投入</w:t>
      </w:r>
      <w:r>
        <w:rPr>
          <w:rFonts w:hint="eastAsia" w:ascii="Times New Roman" w:hAnsi="Times New Roman" w:eastAsia="仿宋_GB2312" w:cs="仿宋_GB2312"/>
          <w:kern w:val="2"/>
          <w:sz w:val="32"/>
          <w:szCs w:val="32"/>
          <w:lang w:eastAsia="zh-CN"/>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二手设备</w:t>
      </w:r>
      <w:r>
        <w:rPr>
          <w:rFonts w:hint="eastAsia" w:ascii="Times New Roman" w:hAnsi="Times New Roman" w:eastAsia="仿宋_GB2312" w:cs="仿宋_GB2312"/>
          <w:sz w:val="32"/>
          <w:szCs w:val="32"/>
          <w:lang w:eastAsia="zh-CN"/>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cs="仿宋_GB2312"/>
          <w:sz w:val="32"/>
          <w:szCs w:val="32"/>
          <w:lang w:val="en" w:eastAsia="zh-CN"/>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lang w:val="en" w:eastAsia="zh-CN"/>
        </w:rPr>
        <w:t>除配套软件外，单台（套）价格低于10万元（不含税）的设备；</w:t>
      </w:r>
    </w:p>
    <w:p>
      <w:pPr>
        <w:pStyle w:val="12"/>
        <w:widowControl w:val="0"/>
        <w:spacing w:line="560" w:lineRule="exact"/>
        <w:ind w:firstLine="640" w:firstLineChars="200"/>
        <w:rPr>
          <w:rFonts w:ascii="Times New Roman" w:hAnsi="Times New Roman" w:eastAsia="仿宋_GB2312"/>
          <w:sz w:val="32"/>
          <w:szCs w:val="32"/>
        </w:rPr>
      </w:pPr>
      <w:r>
        <w:rPr>
          <w:rFonts w:hint="eastAsia" w:eastAsia="仿宋_GB2312"/>
          <w:sz w:val="32"/>
          <w:szCs w:val="32"/>
          <w:lang w:val="en-US" w:eastAsia="zh-CN"/>
        </w:rPr>
        <w:t>4</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涉及融资租赁业务未结清或已经享受财政资金贴息补助的设备；</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default" w:ascii="Times New Roman" w:hAnsi="Times New Roman" w:eastAsia="仿宋_GB2312"/>
          <w:sz w:val="32"/>
          <w:szCs w:val="32"/>
          <w:lang w:val="en-US" w:eastAsia="zh-CN"/>
        </w:rPr>
      </w:pPr>
      <w:r>
        <w:rPr>
          <w:rFonts w:hint="eastAsia" w:eastAsia="仿宋_GB2312"/>
          <w:sz w:val="32"/>
          <w:szCs w:val="32"/>
          <w:lang w:val="en-US" w:eastAsia="zh-CN"/>
        </w:rPr>
        <w:t>5</w:t>
      </w:r>
      <w:r>
        <w:rPr>
          <w:rFonts w:hint="default" w:eastAsia="仿宋_GB2312"/>
          <w:sz w:val="32"/>
          <w:szCs w:val="32"/>
          <w:lang w:val="en" w:eastAsia="zh-CN"/>
        </w:rPr>
        <w:t>.</w:t>
      </w:r>
      <w:r>
        <w:rPr>
          <w:rFonts w:hint="eastAsia" w:ascii="Times New Roman" w:hAnsi="Times New Roman" w:eastAsia="仿宋_GB2312"/>
          <w:sz w:val="32"/>
          <w:szCs w:val="32"/>
          <w:lang w:val="en-US" w:eastAsia="zh-CN"/>
        </w:rPr>
        <w:t>企业自制的设备；</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sz w:val="32"/>
          <w:szCs w:val="32"/>
          <w:lang w:eastAsia="zh-CN"/>
        </w:rPr>
      </w:pPr>
      <w:r>
        <w:rPr>
          <w:rFonts w:hint="eastAsia" w:eastAsia="仿宋_GB2312"/>
          <w:sz w:val="32"/>
          <w:szCs w:val="32"/>
          <w:lang w:val="en-US" w:eastAsia="zh-CN"/>
        </w:rPr>
        <w:t>6</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技术指标和自动化程度低于市场应用平均水平的设备</w:t>
      </w:r>
      <w:r>
        <w:rPr>
          <w:rFonts w:hint="eastAsia" w:eastAsia="仿宋_GB2312"/>
          <w:sz w:val="32"/>
          <w:szCs w:val="32"/>
          <w:lang w:eastAsia="zh-CN"/>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sz w:val="32"/>
          <w:szCs w:val="32"/>
          <w:lang w:eastAsia="zh-CN"/>
        </w:rPr>
      </w:pPr>
      <w:r>
        <w:rPr>
          <w:rFonts w:hint="eastAsia" w:eastAsia="仿宋_GB2312" w:cs="仿宋_GB2312"/>
          <w:sz w:val="32"/>
          <w:szCs w:val="32"/>
          <w:lang w:val="en-US" w:eastAsia="zh-CN"/>
        </w:rPr>
        <w:t>7</w:t>
      </w:r>
      <w:r>
        <w:rPr>
          <w:rFonts w:hint="eastAsia" w:ascii="Times New Roman" w:hAnsi="Times New Roman" w:eastAsia="仿宋_GB2312" w:cs="仿宋_GB2312"/>
          <w:sz w:val="32"/>
          <w:szCs w:val="32"/>
          <w:lang w:val="en-US" w:eastAsia="zh-CN"/>
        </w:rPr>
        <w:t>.</w:t>
      </w:r>
      <w:r>
        <w:rPr>
          <w:rFonts w:ascii="Times New Roman" w:hAnsi="Times New Roman" w:eastAsia="仿宋_GB2312"/>
          <w:sz w:val="32"/>
          <w:szCs w:val="32"/>
        </w:rPr>
        <w:t>与项目不直接相关的各种辅助设备，非生产直接相关的各种测试及研发设备，叉车、行车、吊车、计算机等通用设备，模具、配件等耗材</w:t>
      </w:r>
      <w:r>
        <w:rPr>
          <w:rFonts w:hint="eastAsia" w:ascii="Times New Roman" w:hAnsi="Times New Roman" w:eastAsia="仿宋_GB2312"/>
          <w:sz w:val="32"/>
          <w:szCs w:val="32"/>
          <w:lang w:eastAsia="zh-CN"/>
        </w:rPr>
        <w:t>；</w:t>
      </w:r>
    </w:p>
    <w:p>
      <w:pPr>
        <w:pStyle w:val="12"/>
        <w:keepNext w:val="0"/>
        <w:keepLines w:val="0"/>
        <w:pageBreakBefore w:val="0"/>
        <w:widowControl w:val="0"/>
        <w:numPr>
          <w:ilvl w:val="0"/>
          <w:numId w:val="0"/>
        </w:numPr>
        <w:kinsoku/>
        <w:wordWrap/>
        <w:overflowPunct/>
        <w:topLinePunct w:val="0"/>
        <w:bidi w:val="0"/>
        <w:snapToGrid/>
        <w:spacing w:line="580" w:lineRule="exact"/>
        <w:ind w:firstLine="640"/>
        <w:rPr>
          <w:rFonts w:hint="eastAsia" w:ascii="Times New Roman" w:hAnsi="Times New Roman" w:eastAsia="仿宋_GB2312"/>
          <w:sz w:val="32"/>
          <w:szCs w:val="32"/>
          <w:lang w:eastAsia="zh-CN"/>
        </w:rPr>
      </w:pPr>
      <w:r>
        <w:rPr>
          <w:rFonts w:hint="eastAsia" w:eastAsia="仿宋_GB2312"/>
          <w:sz w:val="32"/>
          <w:szCs w:val="32"/>
          <w:lang w:val="en-US" w:eastAsia="zh-CN"/>
        </w:rPr>
        <w:t>8</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供电、供水、供热、制冷、通风、厂房改造、环境环保改造等工程及基础建设项目等相关设备</w:t>
      </w:r>
      <w:r>
        <w:rPr>
          <w:rFonts w:hint="eastAsia" w:ascii="Times New Roman" w:hAnsi="Times New Roman" w:eastAsia="仿宋_GB2312"/>
          <w:sz w:val="32"/>
          <w:szCs w:val="32"/>
          <w:lang w:eastAsia="zh-CN"/>
        </w:rPr>
        <w:t>；</w:t>
      </w:r>
    </w:p>
    <w:p>
      <w:pPr>
        <w:pStyle w:val="12"/>
        <w:widowControl w:val="0"/>
        <w:spacing w:line="560" w:lineRule="exact"/>
        <w:ind w:firstLine="640" w:firstLineChars="200"/>
        <w:rPr>
          <w:rFonts w:ascii="Times New Roman" w:hAnsi="Times New Roman" w:eastAsia="仿宋_GB2312"/>
          <w:sz w:val="32"/>
          <w:szCs w:val="32"/>
        </w:rPr>
      </w:pPr>
      <w:r>
        <w:rPr>
          <w:rFonts w:hint="eastAsia" w:eastAsia="仿宋_GB2312"/>
          <w:sz w:val="32"/>
          <w:szCs w:val="32"/>
          <w:lang w:val="en-US" w:eastAsia="zh-CN"/>
        </w:rPr>
        <w:t>9.</w:t>
      </w:r>
      <w:r>
        <w:rPr>
          <w:rFonts w:ascii="Times New Roman" w:hAnsi="Times New Roman" w:eastAsia="仿宋_GB2312"/>
          <w:sz w:val="32"/>
          <w:szCs w:val="32"/>
        </w:rPr>
        <w:t>业务接待、行政管理、捐款、办公开支（如空调、打印机等）、绿化工程、宿舍和食堂建设、广告和销售、差旅、参观考察、培训等与项目无关费用</w:t>
      </w:r>
      <w:r>
        <w:rPr>
          <w:rFonts w:hint="eastAsia" w:eastAsia="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w:t>
      </w:r>
      <w:r>
        <w:rPr>
          <w:rFonts w:hint="eastAsia" w:eastAsia="仿宋_GB2312" w:cs="仿宋_GB2312"/>
          <w:sz w:val="32"/>
          <w:szCs w:val="32"/>
          <w:lang w:eastAsia="zh-CN"/>
        </w:rPr>
        <w:t>六</w:t>
      </w:r>
      <w:r>
        <w:rPr>
          <w:rFonts w:hint="eastAsia" w:ascii="Times New Roman" w:hAnsi="Times New Roman" w:eastAsia="仿宋_GB2312" w:cs="仿宋_GB2312"/>
          <w:sz w:val="32"/>
          <w:szCs w:val="32"/>
        </w:rPr>
        <w:t>）设备铭牌的核定</w:t>
      </w:r>
      <w:r>
        <w:rPr>
          <w:rFonts w:hint="eastAsia" w:ascii="Times New Roman" w:hAnsi="Times New Roman" w:eastAsia="仿宋_GB2312" w:cs="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color w:val="FF0000"/>
          <w:sz w:val="32"/>
          <w:szCs w:val="32"/>
        </w:rPr>
      </w:pPr>
      <w:r>
        <w:rPr>
          <w:rFonts w:ascii="Times New Roman" w:hAnsi="Times New Roman" w:eastAsia="仿宋_GB2312"/>
          <w:sz w:val="32"/>
          <w:szCs w:val="32"/>
        </w:rPr>
        <w:t>1</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所有国产设备（包括非标设备、定制设备）应有厂家铭牌，铭牌上应有设备型号、生产厂家、生产日期等基本信息。对无铭牌或者铭牌上基本信息不完整且无其他佐证材料的设备，一律不予资助。</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设备铭牌必须是由原生产厂家制作。厂家为所生产的设备补制铭牌的，需出具加盖厂家公章的证明文件。</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color w:val="FF0000"/>
          <w:sz w:val="32"/>
          <w:szCs w:val="32"/>
        </w:rPr>
      </w:pPr>
      <w:r>
        <w:rPr>
          <w:rFonts w:ascii="Times New Roman" w:hAnsi="Times New Roman" w:eastAsia="仿宋_GB2312"/>
          <w:sz w:val="32"/>
          <w:szCs w:val="32"/>
        </w:rPr>
        <w:t>如发现申报企业与设备生产厂家为匹配财政资金申报条件而专门制作与设备实际出厂信息不符的铭牌的，按提供虚假申报材料处理，同时，我局将会同有关职能部门依照《中华人民共和国产品质量法》等相关法律法规处理。申报企业伪造或委托他人伪造铭牌基本信息来骗取财政资金的，经专家组确认后，列入黑名单，</w:t>
      </w:r>
      <w:r>
        <w:rPr>
          <w:rFonts w:hint="eastAsia" w:ascii="Times New Roman" w:hAnsi="Times New Roman" w:eastAsia="仿宋_GB2312"/>
          <w:sz w:val="32"/>
          <w:szCs w:val="32"/>
          <w:lang w:eastAsia="zh-CN"/>
        </w:rPr>
        <w:t>并按市“科技东莞”专项资金管理办法有关规定进行处理</w:t>
      </w:r>
      <w:r>
        <w:rPr>
          <w:rFonts w:ascii="Times New Roman" w:hAnsi="Times New Roman" w:eastAsia="仿宋_GB2312"/>
          <w:sz w:val="32"/>
          <w:szCs w:val="32"/>
        </w:rPr>
        <w:t>。</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lang w:val="en-US" w:eastAsia="zh-CN"/>
        </w:rPr>
        <w:t>.</w:t>
      </w:r>
      <w:r>
        <w:rPr>
          <w:rFonts w:ascii="Times New Roman" w:hAnsi="Times New Roman" w:eastAsia="仿宋_GB2312"/>
          <w:sz w:val="32"/>
          <w:szCs w:val="32"/>
        </w:rPr>
        <w:t>进口设备的铭牌或标签的规格，应符合出产地的有关法律或规定。</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color w:val="000000"/>
          <w:sz w:val="32"/>
          <w:szCs w:val="32"/>
          <w:lang w:val="en-US" w:eastAsia="zh-CN"/>
        </w:rPr>
        <w:t>.</w:t>
      </w:r>
      <w:r>
        <w:rPr>
          <w:rFonts w:ascii="Times New Roman" w:hAnsi="Times New Roman" w:eastAsia="仿宋_GB2312"/>
          <w:sz w:val="32"/>
          <w:szCs w:val="32"/>
        </w:rPr>
        <w:t>企业的固定资产卡不视为铭牌。</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eastAsia="zh-CN"/>
        </w:rPr>
        <w:t>七</w:t>
      </w:r>
      <w:r>
        <w:rPr>
          <w:rFonts w:ascii="Times New Roman" w:hAnsi="Times New Roman" w:eastAsia="仿宋_GB2312"/>
          <w:sz w:val="32"/>
          <w:szCs w:val="32"/>
        </w:rPr>
        <w:t>）设备核算范围不超出</w:t>
      </w:r>
      <w:r>
        <w:rPr>
          <w:rFonts w:hint="eastAsia" w:ascii="Times New Roman" w:hAnsi="Times New Roman" w:eastAsia="仿宋_GB2312"/>
          <w:sz w:val="32"/>
          <w:szCs w:val="32"/>
          <w:lang w:eastAsia="zh-CN"/>
        </w:rPr>
        <w:t>现场</w:t>
      </w:r>
      <w:r>
        <w:rPr>
          <w:rFonts w:ascii="Times New Roman" w:hAnsi="Times New Roman" w:eastAsia="仿宋_GB2312"/>
          <w:sz w:val="32"/>
          <w:szCs w:val="32"/>
        </w:rPr>
        <w:t>验收认定专家组的设备审核结论。</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eastAsia="zh-CN"/>
        </w:rPr>
        <w:t>八</w:t>
      </w:r>
      <w:r>
        <w:rPr>
          <w:rFonts w:ascii="Times New Roman" w:hAnsi="Times New Roman" w:eastAsia="仿宋_GB2312"/>
          <w:sz w:val="32"/>
          <w:szCs w:val="32"/>
        </w:rPr>
        <w:t>）设备核算范围不超出企业在申报系统提交的《项目投入明细表》所申报的设备类型和数量</w:t>
      </w:r>
      <w:r>
        <w:rPr>
          <w:rFonts w:hint="eastAsia" w:eastAsia="仿宋_GB2312"/>
          <w:sz w:val="32"/>
          <w:szCs w:val="32"/>
          <w:lang w:eastAsia="zh-CN"/>
        </w:rPr>
        <w:t>，原则上所有设备必须在同一厂区，具体以现场验收认定专家组结论为准</w:t>
      </w:r>
      <w:r>
        <w:rPr>
          <w:rFonts w:ascii="Times New Roman" w:hAnsi="Times New Roman" w:eastAsia="仿宋_GB2312"/>
          <w:sz w:val="32"/>
          <w:szCs w:val="32"/>
        </w:rPr>
        <w:t>。</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eastAsia="zh-CN"/>
        </w:rPr>
        <w:t>九</w:t>
      </w:r>
      <w:r>
        <w:rPr>
          <w:rFonts w:ascii="Times New Roman" w:hAnsi="Times New Roman" w:eastAsia="仿宋_GB2312"/>
          <w:sz w:val="32"/>
          <w:szCs w:val="32"/>
        </w:rPr>
        <w:t>）企业须提供有签字盖章的合同或订单供审计用，否则对应的设备不纳入资助范围。</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eastAsia="zh-CN"/>
        </w:rPr>
        <w:t>十</w:t>
      </w:r>
      <w:r>
        <w:rPr>
          <w:rFonts w:ascii="Times New Roman" w:hAnsi="Times New Roman" w:eastAsia="仿宋_GB2312"/>
          <w:sz w:val="32"/>
          <w:szCs w:val="32"/>
        </w:rPr>
        <w:t>）对于发票与合同、铭牌等记载的设备规格型号不相一致的情况，以参与验收认定的技术专家确认结果为准，如技术专家未</w:t>
      </w:r>
      <w:r>
        <w:rPr>
          <w:rFonts w:hint="eastAsia" w:ascii="Times New Roman" w:hAnsi="Times New Roman" w:eastAsia="仿宋_GB2312"/>
          <w:sz w:val="32"/>
          <w:szCs w:val="32"/>
          <w:lang w:eastAsia="zh-CN"/>
        </w:rPr>
        <w:t>在现场</w:t>
      </w:r>
      <w:r>
        <w:rPr>
          <w:rFonts w:ascii="Times New Roman" w:hAnsi="Times New Roman" w:eastAsia="仿宋_GB2312"/>
          <w:sz w:val="32"/>
          <w:szCs w:val="32"/>
        </w:rPr>
        <w:t>确认，由设备生产商（发票开具方）提供相关证明材料确认；必要时，通过函证形式进行确认。</w:t>
      </w:r>
    </w:p>
    <w:p>
      <w:pPr>
        <w:keepNext w:val="0"/>
        <w:keepLines w:val="0"/>
        <w:pageBreakBefore w:val="0"/>
        <w:numPr>
          <w:ilvl w:val="0"/>
          <w:numId w:val="0"/>
        </w:numPr>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十</w:t>
      </w:r>
      <w:r>
        <w:rPr>
          <w:rFonts w:hint="eastAsia" w:eastAsia="仿宋_GB2312"/>
          <w:sz w:val="32"/>
          <w:szCs w:val="32"/>
          <w:lang w:eastAsia="zh-CN"/>
        </w:rPr>
        <w:t>一</w:t>
      </w:r>
      <w:r>
        <w:rPr>
          <w:rFonts w:ascii="Times New Roman" w:hAnsi="Times New Roman" w:eastAsia="仿宋_GB2312"/>
          <w:sz w:val="32"/>
          <w:szCs w:val="32"/>
        </w:rPr>
        <w:t>）使用现金方式支付的投入，现金支付的部分不予认可。</w:t>
      </w:r>
      <w:r>
        <w:rPr>
          <w:rFonts w:hint="eastAsia" w:ascii="Times New Roman" w:hAnsi="Times New Roman" w:eastAsia="仿宋_GB2312"/>
          <w:sz w:val="32"/>
          <w:szCs w:val="32"/>
        </w:rPr>
        <w:t>单笔金额</w:t>
      </w:r>
      <w:r>
        <w:rPr>
          <w:rFonts w:hint="eastAsia" w:ascii="Times New Roman" w:hAnsi="Times New Roman" w:eastAsia="仿宋_GB2312"/>
          <w:b w:val="0"/>
          <w:bCs/>
          <w:sz w:val="32"/>
          <w:szCs w:val="32"/>
        </w:rPr>
        <w:t>超过</w:t>
      </w:r>
      <w:r>
        <w:rPr>
          <w:rFonts w:ascii="Times New Roman" w:hAnsi="Times New Roman" w:eastAsia="仿宋_GB2312"/>
          <w:b w:val="0"/>
          <w:bCs/>
          <w:sz w:val="32"/>
          <w:szCs w:val="32"/>
        </w:rPr>
        <w:t>1</w:t>
      </w:r>
      <w:r>
        <w:rPr>
          <w:rFonts w:hint="eastAsia" w:ascii="Times New Roman" w:hAnsi="Times New Roman" w:eastAsia="仿宋_GB2312"/>
          <w:b w:val="0"/>
          <w:bCs/>
          <w:sz w:val="32"/>
          <w:szCs w:val="32"/>
        </w:rPr>
        <w:t>万元的项目支出必须通过银行转账或银行承兑汇票结算</w:t>
      </w:r>
      <w:r>
        <w:rPr>
          <w:rFonts w:hint="eastAsia" w:ascii="Times New Roman" w:hAnsi="Times New Roman" w:eastAsia="仿宋_GB2312"/>
          <w:sz w:val="32"/>
          <w:szCs w:val="32"/>
        </w:rPr>
        <w:t>，否则不予纳入项目投资额的核算范围。</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十</w:t>
      </w:r>
      <w:r>
        <w:rPr>
          <w:rFonts w:hint="eastAsia" w:eastAsia="仿宋_GB2312"/>
          <w:sz w:val="32"/>
          <w:szCs w:val="32"/>
          <w:lang w:eastAsia="zh-CN"/>
        </w:rPr>
        <w:t>二</w:t>
      </w:r>
      <w:r>
        <w:rPr>
          <w:rFonts w:ascii="Times New Roman" w:hAnsi="Times New Roman" w:eastAsia="仿宋_GB2312"/>
          <w:sz w:val="32"/>
          <w:szCs w:val="32"/>
        </w:rPr>
        <w:t>）企业股东以设备作为其增资或增股的投入，不予认可。</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（十</w:t>
      </w:r>
      <w:r>
        <w:rPr>
          <w:rFonts w:hint="eastAsia" w:eastAsia="仿宋_GB2312"/>
          <w:sz w:val="32"/>
          <w:szCs w:val="32"/>
          <w:lang w:eastAsia="zh-CN"/>
        </w:rPr>
        <w:t>三</w:t>
      </w:r>
      <w:r>
        <w:rPr>
          <w:rFonts w:ascii="Times New Roman" w:hAnsi="Times New Roman" w:eastAsia="仿宋_GB2312"/>
          <w:sz w:val="32"/>
          <w:szCs w:val="32"/>
        </w:rPr>
        <w:t>）使用银行承兑汇票方式支付的投入，设备商收到支票的时间应在项目实施期内，并且须提供背书流程以及设备生产商收到汇票的收据，如委托签收的，还须提供授权委托书；必要时，通过函证形式进行确认。</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（十</w:t>
      </w:r>
      <w:r>
        <w:rPr>
          <w:rFonts w:hint="eastAsia" w:eastAsia="仿宋_GB2312"/>
          <w:sz w:val="32"/>
          <w:szCs w:val="32"/>
          <w:lang w:eastAsia="zh-CN"/>
        </w:rPr>
        <w:t>四</w:t>
      </w:r>
      <w:r>
        <w:rPr>
          <w:rFonts w:ascii="Times New Roman" w:hAnsi="Times New Roman" w:eastAsia="仿宋_GB2312"/>
          <w:sz w:val="32"/>
          <w:szCs w:val="32"/>
        </w:rPr>
        <w:t>）通过第三方购置的设备，分别按以下情形提供相关资料：</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ascii="Times New Roman" w:hAnsi="Times New Roman" w:eastAsia="仿宋_GB2312"/>
          <w:color w:val="000000"/>
          <w:kern w:val="0"/>
          <w:sz w:val="32"/>
          <w:szCs w:val="32"/>
        </w:rPr>
        <w:t>．</w:t>
      </w:r>
      <w:r>
        <w:rPr>
          <w:rFonts w:ascii="Times New Roman" w:hAnsi="Times New Roman" w:eastAsia="仿宋_GB2312"/>
          <w:sz w:val="32"/>
          <w:szCs w:val="32"/>
        </w:rPr>
        <w:t>通过设备生产商设立的分公司</w:t>
      </w:r>
      <w:r>
        <w:rPr>
          <w:rFonts w:hint="eastAsia" w:eastAsia="仿宋_GB2312"/>
          <w:sz w:val="32"/>
          <w:szCs w:val="32"/>
          <w:lang w:eastAsia="zh-CN"/>
        </w:rPr>
        <w:t>或子公司</w:t>
      </w:r>
      <w:r>
        <w:rPr>
          <w:rFonts w:ascii="Times New Roman" w:hAnsi="Times New Roman" w:eastAsia="仿宋_GB2312"/>
          <w:sz w:val="32"/>
          <w:szCs w:val="32"/>
        </w:rPr>
        <w:t>购置的，需提供该分公司的营业执照复印件</w:t>
      </w:r>
      <w:r>
        <w:rPr>
          <w:rFonts w:hint="eastAsia" w:ascii="Times New Roman" w:hAnsi="Times New Roman" w:eastAsia="仿宋_GB2312"/>
          <w:sz w:val="32"/>
          <w:szCs w:val="32"/>
          <w:lang w:eastAsia="zh-CN"/>
        </w:rPr>
        <w:t>或证明母子公司关系的佐证材料</w:t>
      </w:r>
      <w:r>
        <w:rPr>
          <w:rFonts w:ascii="Times New Roman" w:hAnsi="Times New Roman" w:eastAsia="仿宋_GB2312"/>
          <w:sz w:val="32"/>
          <w:szCs w:val="32"/>
        </w:rPr>
        <w:t>；</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ascii="Times New Roman" w:hAnsi="Times New Roman" w:eastAsia="仿宋_GB2312"/>
          <w:color w:val="000000"/>
          <w:kern w:val="0"/>
          <w:sz w:val="32"/>
          <w:szCs w:val="32"/>
        </w:rPr>
        <w:t>．</w:t>
      </w:r>
      <w:r>
        <w:rPr>
          <w:rFonts w:ascii="Times New Roman" w:hAnsi="Times New Roman" w:eastAsia="仿宋_GB2312"/>
          <w:sz w:val="32"/>
          <w:szCs w:val="32"/>
        </w:rPr>
        <w:t>通过设备生产商授权代理商购置的，需提供代理授权证书或代理协议；</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3</w:t>
      </w:r>
      <w:r>
        <w:rPr>
          <w:rFonts w:ascii="Times New Roman" w:hAnsi="Times New Roman" w:eastAsia="仿宋_GB2312"/>
          <w:color w:val="000000"/>
          <w:kern w:val="0"/>
          <w:sz w:val="32"/>
          <w:szCs w:val="32"/>
        </w:rPr>
        <w:t>．</w:t>
      </w:r>
      <w:r>
        <w:rPr>
          <w:rFonts w:ascii="Times New Roman" w:hAnsi="Times New Roman" w:eastAsia="仿宋_GB2312"/>
          <w:sz w:val="32"/>
          <w:szCs w:val="32"/>
        </w:rPr>
        <w:t>通过贸易商购置的，需提供该贸易商与设备生产商（或分公司）或与设备生产商授权代理商的合作协议或具体销售合同（价格等涉及商业秘密的内容可屏蔽处理）</w:t>
      </w:r>
      <w:r>
        <w:rPr>
          <w:rFonts w:hint="eastAsia" w:ascii="Times New Roman" w:hAnsi="Times New Roman" w:eastAsia="仿宋_GB2312"/>
          <w:sz w:val="32"/>
          <w:szCs w:val="32"/>
          <w:lang w:eastAsia="zh-CN"/>
        </w:rPr>
        <w:t>及双方</w:t>
      </w:r>
      <w:r>
        <w:rPr>
          <w:rFonts w:ascii="Times New Roman" w:hAnsi="Times New Roman" w:eastAsia="仿宋_GB2312"/>
          <w:sz w:val="32"/>
          <w:szCs w:val="32"/>
        </w:rPr>
        <w:t>营业执照复印件。贸易商向设备生产商授权代理商购置的，同时提供其代理授权证书或代理协议</w:t>
      </w:r>
      <w:r>
        <w:rPr>
          <w:rFonts w:hint="eastAsia" w:ascii="Times New Roman" w:hAnsi="Times New Roman" w:eastAsia="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sz w:val="32"/>
          <w:szCs w:val="32"/>
          <w:lang w:eastAsia="zh-CN"/>
        </w:rPr>
      </w:pPr>
      <w:r>
        <w:rPr>
          <w:rFonts w:ascii="Times New Roman" w:hAnsi="Times New Roman" w:eastAsia="仿宋_GB2312"/>
          <w:sz w:val="32"/>
          <w:szCs w:val="32"/>
        </w:rPr>
        <w:t>（十</w:t>
      </w:r>
      <w:r>
        <w:rPr>
          <w:rFonts w:hint="eastAsia" w:eastAsia="仿宋_GB2312"/>
          <w:sz w:val="32"/>
          <w:szCs w:val="32"/>
          <w:lang w:eastAsia="zh-CN"/>
        </w:rPr>
        <w:t>五</w:t>
      </w:r>
      <w:r>
        <w:rPr>
          <w:rFonts w:ascii="Times New Roman" w:hAnsi="Times New Roman" w:eastAsia="仿宋_GB2312"/>
          <w:sz w:val="32"/>
          <w:szCs w:val="32"/>
        </w:rPr>
        <w:t>）通过第三方进口的设备，需提供报关单（价格等涉及商业秘密的内容可屏蔽处理）</w:t>
      </w:r>
      <w:r>
        <w:rPr>
          <w:rFonts w:hint="eastAsia" w:ascii="Times New Roman" w:hAnsi="Times New Roman" w:eastAsia="仿宋_GB2312"/>
          <w:sz w:val="32"/>
          <w:szCs w:val="32"/>
          <w:lang w:eastAsia="zh-CN"/>
        </w:rPr>
        <w:t>。</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（十</w:t>
      </w:r>
      <w:r>
        <w:rPr>
          <w:rFonts w:hint="eastAsia" w:eastAsia="仿宋_GB2312"/>
          <w:sz w:val="32"/>
          <w:szCs w:val="32"/>
          <w:lang w:eastAsia="zh-CN"/>
        </w:rPr>
        <w:t>六</w:t>
      </w:r>
      <w:r>
        <w:rPr>
          <w:rFonts w:ascii="Times New Roman" w:hAnsi="Times New Roman" w:eastAsia="仿宋_GB2312"/>
          <w:sz w:val="32"/>
          <w:szCs w:val="32"/>
        </w:rPr>
        <w:t>）通过关联企业购置的设备，需提供关联企业购买设备的合同、发票和付款凭证复印件，以及本公司向关联企业的付款凭证，</w:t>
      </w:r>
      <w:r>
        <w:rPr>
          <w:rFonts w:hint="eastAsia" w:ascii="Times New Roman" w:hAnsi="Times New Roman" w:eastAsia="仿宋_GB2312"/>
          <w:sz w:val="32"/>
          <w:szCs w:val="32"/>
          <w:lang w:eastAsia="zh-CN"/>
        </w:rPr>
        <w:t>第三方机构出具的资产评估报告，按从小原则确认设备支出金额</w:t>
      </w:r>
      <w:r>
        <w:rPr>
          <w:rFonts w:ascii="Times New Roman" w:hAnsi="Times New Roman" w:eastAsia="仿宋_GB2312"/>
          <w:sz w:val="32"/>
          <w:szCs w:val="32"/>
        </w:rPr>
        <w:t>。</w:t>
      </w:r>
    </w:p>
    <w:p>
      <w:pPr>
        <w:pStyle w:val="8"/>
        <w:keepNext w:val="0"/>
        <w:keepLines w:val="0"/>
        <w:pageBreakBefore w:val="0"/>
        <w:kinsoku/>
        <w:wordWrap/>
        <w:overflowPunct/>
        <w:topLinePunct w:val="0"/>
        <w:bidi w:val="0"/>
        <w:snapToGrid/>
        <w:spacing w:line="580" w:lineRule="exact"/>
        <w:ind w:left="0" w:leftChars="0" w:firstLine="640" w:firstLineChars="200"/>
        <w:rPr>
          <w:rFonts w:hint="eastAsia" w:ascii="Times New Roman" w:hAnsi="Times New Roman" w:eastAsia="仿宋_GB2312"/>
          <w:lang w:eastAsia="zh-CN"/>
        </w:rPr>
      </w:pPr>
      <w:r>
        <w:rPr>
          <w:rFonts w:hint="eastAsia" w:ascii="Times New Roman" w:hAnsi="Times New Roman" w:eastAsia="仿宋_GB2312"/>
          <w:sz w:val="32"/>
          <w:szCs w:val="32"/>
          <w:lang w:eastAsia="zh-CN"/>
        </w:rPr>
        <w:t>（十七）企业从关联方购入的由关联方自制的设备，需提供第三方机构出具的资产评估报告。</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（十</w:t>
      </w:r>
      <w:r>
        <w:rPr>
          <w:rFonts w:hint="eastAsia" w:eastAsia="仿宋_GB2312"/>
          <w:sz w:val="32"/>
          <w:szCs w:val="32"/>
          <w:lang w:eastAsia="zh-CN"/>
        </w:rPr>
        <w:t>八</w:t>
      </w:r>
      <w:r>
        <w:rPr>
          <w:rFonts w:ascii="Times New Roman" w:hAnsi="Times New Roman" w:eastAsia="仿宋_GB2312"/>
          <w:sz w:val="32"/>
          <w:szCs w:val="32"/>
        </w:rPr>
        <w:t>）进口设备的价值按与设备生产商签订的设备购销合同记载价格、《海关进口增值税专用缴款书》记载的完税价格及申报金额</w:t>
      </w:r>
      <w:r>
        <w:rPr>
          <w:rFonts w:hint="eastAsia" w:ascii="Times New Roman" w:hAnsi="Times New Roman" w:eastAsia="仿宋_GB2312"/>
          <w:sz w:val="32"/>
          <w:szCs w:val="32"/>
          <w:lang w:eastAsia="zh-CN"/>
        </w:rPr>
        <w:t>从小</w:t>
      </w:r>
      <w:r>
        <w:rPr>
          <w:rFonts w:ascii="Times New Roman" w:hAnsi="Times New Roman" w:eastAsia="仿宋_GB2312"/>
          <w:sz w:val="32"/>
          <w:szCs w:val="32"/>
        </w:rPr>
        <w:t>原则确认。</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十</w:t>
      </w:r>
      <w:r>
        <w:rPr>
          <w:rFonts w:hint="eastAsia" w:eastAsia="仿宋_GB2312"/>
          <w:sz w:val="32"/>
          <w:szCs w:val="32"/>
          <w:lang w:eastAsia="zh-CN"/>
        </w:rPr>
        <w:t>九</w:t>
      </w:r>
      <w:r>
        <w:rPr>
          <w:rFonts w:ascii="Times New Roman" w:hAnsi="Times New Roman" w:eastAsia="仿宋_GB2312"/>
          <w:sz w:val="32"/>
          <w:szCs w:val="32"/>
        </w:rPr>
        <w:t>）企业在同一合同中涉及购置多台设备，若在该合同条款中未明确约定单台设备付款进度，也未在银行付款凭证上清晰显示单台设备付款进度的，则该合同的所有设备均按合同整体付款进度来确定每台设备的已付款金额。</w:t>
      </w:r>
    </w:p>
    <w:p>
      <w:pPr>
        <w:keepNext w:val="0"/>
        <w:keepLines w:val="0"/>
        <w:pageBreakBefore w:val="0"/>
        <w:widowControl/>
        <w:shd w:val="clear" w:color="auto" w:fill="FFFFFF"/>
        <w:kinsoku/>
        <w:wordWrap/>
        <w:overflowPunct/>
        <w:topLinePunct w:val="0"/>
        <w:bidi w:val="0"/>
        <w:snapToGrid/>
        <w:spacing w:line="580" w:lineRule="exact"/>
        <w:ind w:firstLine="640" w:firstLineChars="200"/>
        <w:outlineLvl w:val="0"/>
        <w:rPr>
          <w:rFonts w:hint="eastAsia" w:ascii="Times New Roman" w:hAnsi="Times New Roman" w:eastAsia="仿宋_GB2312"/>
          <w:sz w:val="32"/>
          <w:szCs w:val="32"/>
        </w:rPr>
      </w:pPr>
      <w:r>
        <w:rPr>
          <w:rFonts w:hint="eastAsia" w:ascii="Times New Roman" w:hAnsi="Times New Roman" w:eastAsia="仿宋_GB2312"/>
          <w:sz w:val="32"/>
          <w:szCs w:val="32"/>
        </w:rPr>
        <w:t>（</w:t>
      </w:r>
      <w:r>
        <w:rPr>
          <w:rFonts w:hint="eastAsia" w:eastAsia="仿宋_GB2312"/>
          <w:sz w:val="32"/>
          <w:szCs w:val="32"/>
          <w:lang w:eastAsia="zh-CN"/>
        </w:rPr>
        <w:t>二十</w:t>
      </w:r>
      <w:r>
        <w:rPr>
          <w:rFonts w:hint="eastAsia" w:ascii="Times New Roman" w:hAnsi="Times New Roman" w:eastAsia="仿宋_GB2312"/>
          <w:sz w:val="32"/>
          <w:szCs w:val="32"/>
        </w:rPr>
        <w:t>）结算金额如为外汇，应换算成为人民币。</w:t>
      </w:r>
    </w:p>
    <w:p>
      <w:pPr>
        <w:pStyle w:val="8"/>
        <w:ind w:left="0" w:leftChars="0" w:firstLine="64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（二十一）省市文件有关规定。</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黑体"/>
          <w:sz w:val="32"/>
          <w:szCs w:val="32"/>
        </w:rPr>
      </w:pPr>
      <w:r>
        <w:rPr>
          <w:rFonts w:hint="eastAsia" w:ascii="Times New Roman" w:hAnsi="Times New Roman" w:eastAsia="黑体"/>
          <w:sz w:val="32"/>
          <w:szCs w:val="32"/>
          <w:lang w:eastAsia="zh-CN"/>
        </w:rPr>
        <w:t>七</w:t>
      </w:r>
      <w:r>
        <w:rPr>
          <w:rFonts w:ascii="Times New Roman" w:hAnsi="Times New Roman" w:eastAsia="黑体"/>
          <w:sz w:val="32"/>
          <w:szCs w:val="32"/>
        </w:rPr>
        <w:t>、责任与义务</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rPr>
        <w:t>（一）</w:t>
      </w:r>
      <w:r>
        <w:rPr>
          <w:rFonts w:hint="eastAsia" w:ascii="Times New Roman" w:hAnsi="Times New Roman" w:eastAsia="楷体_GB2312" w:cs="楷体_GB2312"/>
          <w:sz w:val="32"/>
          <w:szCs w:val="32"/>
          <w:lang w:eastAsia="zh-CN"/>
        </w:rPr>
        <w:t>项目申报企业</w:t>
      </w:r>
    </w:p>
    <w:p>
      <w:pPr>
        <w:keepNext w:val="0"/>
        <w:keepLines w:val="0"/>
        <w:pageBreakBefore w:val="0"/>
        <w:kinsoku/>
        <w:wordWrap/>
        <w:overflowPunct/>
        <w:topLinePunct w:val="0"/>
        <w:bidi w:val="0"/>
        <w:snapToGrid/>
        <w:spacing w:line="580" w:lineRule="exact"/>
        <w:ind w:firstLine="620" w:firstLineChars="200"/>
        <w:rPr>
          <w:rFonts w:hint="eastAsia" w:ascii="Times New Roman" w:hAnsi="Times New Roman" w:eastAsia="仿宋_GB2312" w:cs="Times New Roman"/>
          <w:color w:val="000000"/>
          <w:kern w:val="0"/>
          <w:sz w:val="31"/>
          <w:szCs w:val="31"/>
          <w:lang w:val="en-US" w:eastAsia="zh-CN" w:bidi="ar"/>
        </w:rPr>
      </w:pPr>
      <w:r>
        <w:rPr>
          <w:rFonts w:hint="eastAsia" w:eastAsia="仿宋_GB2312" w:cs="Times New Roman"/>
          <w:color w:val="000000"/>
          <w:kern w:val="0"/>
          <w:sz w:val="31"/>
          <w:szCs w:val="31"/>
          <w:lang w:val="en-US" w:eastAsia="zh-CN" w:bidi="ar"/>
        </w:rPr>
        <w:t>1</w:t>
      </w:r>
      <w:r>
        <w:rPr>
          <w:rFonts w:hint="default" w:eastAsia="仿宋_GB2312" w:cs="Times New Roman"/>
          <w:color w:val="000000"/>
          <w:kern w:val="0"/>
          <w:sz w:val="31"/>
          <w:szCs w:val="31"/>
          <w:lang w:val="en" w:eastAsia="zh-CN" w:bidi="ar"/>
        </w:rPr>
        <w:t>.</w:t>
      </w:r>
      <w:r>
        <w:rPr>
          <w:rFonts w:hint="eastAsia" w:ascii="Times New Roman" w:hAnsi="Times New Roman" w:eastAsia="仿宋_GB2312" w:cs="Times New Roman"/>
          <w:color w:val="000000"/>
          <w:kern w:val="0"/>
          <w:sz w:val="31"/>
          <w:szCs w:val="31"/>
          <w:lang w:val="en-US" w:eastAsia="zh-CN" w:bidi="ar"/>
        </w:rPr>
        <w:t>受资助企业（单位）要切实加强对专项资金的使用管理，严格执行财务规章制度和会计核算办法，妥善整理、保管财务及成果方面的原始凭证资料，并自觉配合工信、财政、审计、监察部门的监督检查，及时提供完整、真实的数据信息及资料。</w:t>
      </w:r>
    </w:p>
    <w:p>
      <w:pPr>
        <w:keepNext w:val="0"/>
        <w:keepLines w:val="0"/>
        <w:pageBreakBefore w:val="0"/>
        <w:kinsoku/>
        <w:wordWrap/>
        <w:overflowPunct/>
        <w:topLinePunct w:val="0"/>
        <w:bidi w:val="0"/>
        <w:snapToGrid/>
        <w:spacing w:line="580" w:lineRule="exact"/>
        <w:ind w:firstLine="620" w:firstLineChars="200"/>
        <w:rPr>
          <w:rFonts w:hint="eastAsia" w:ascii="Times New Roman" w:hAnsi="Times New Roman" w:eastAsia="仿宋_GB2312" w:cs="Times New Roman"/>
          <w:color w:val="000000"/>
          <w:kern w:val="0"/>
          <w:sz w:val="31"/>
          <w:szCs w:val="31"/>
          <w:lang w:val="en-US" w:eastAsia="zh-CN" w:bidi="ar"/>
        </w:rPr>
      </w:pPr>
      <w:r>
        <w:rPr>
          <w:rFonts w:hint="default" w:eastAsia="仿宋_GB2312" w:cs="Times New Roman"/>
          <w:color w:val="000000"/>
          <w:kern w:val="0"/>
          <w:sz w:val="31"/>
          <w:szCs w:val="31"/>
          <w:lang w:val="en" w:eastAsia="zh-CN" w:bidi="ar"/>
        </w:rPr>
        <w:t>2.</w:t>
      </w:r>
      <w:r>
        <w:rPr>
          <w:rFonts w:hint="eastAsia" w:ascii="Times New Roman" w:hAnsi="Times New Roman" w:eastAsia="仿宋_GB2312" w:cs="Times New Roman"/>
          <w:color w:val="000000"/>
          <w:kern w:val="0"/>
          <w:sz w:val="31"/>
          <w:szCs w:val="31"/>
          <w:lang w:val="en-US" w:eastAsia="zh-CN" w:bidi="ar"/>
        </w:rPr>
        <w:t xml:space="preserve"> 项目申报企业（单位）须对报送材料的准确性和真实性负责。项目申报企业（单位）存在相关违法违规行为的，停止拨付财政资助资金，由市工业和信息化局会同有关部门依法追缴已拨付的财政资助资金。对专项资金使用管理过程中存在违规行为的单位、个人，按照《中华人民共和国预算法》和《财政违法行为处罚处分条例》（国务院令 427 号）等法律法规及相关规定进行严肃处理，涉及违法犯罪的，依法追究相关法律责任。</w:t>
      </w:r>
    </w:p>
    <w:p>
      <w:pPr>
        <w:spacing w:line="580" w:lineRule="exact"/>
        <w:ind w:firstLine="620" w:firstLineChars="200"/>
        <w:rPr>
          <w:rFonts w:hint="eastAsia" w:ascii="Times New Roman" w:hAnsi="Times New Roman" w:eastAsia="仿宋_GB2312" w:cs="Times New Roman"/>
          <w:color w:val="000000"/>
          <w:kern w:val="0"/>
          <w:sz w:val="31"/>
          <w:szCs w:val="31"/>
          <w:lang w:val="en-US" w:eastAsia="zh-CN" w:bidi="ar"/>
        </w:rPr>
      </w:pPr>
      <w:r>
        <w:rPr>
          <w:rFonts w:hint="default" w:eastAsia="仿宋_GB2312" w:cs="Times New Roman"/>
          <w:color w:val="000000"/>
          <w:kern w:val="0"/>
          <w:sz w:val="31"/>
          <w:szCs w:val="31"/>
          <w:lang w:val="en" w:eastAsia="zh-CN" w:bidi="ar"/>
        </w:rPr>
        <w:t>3.</w:t>
      </w:r>
      <w:r>
        <w:rPr>
          <w:rFonts w:hint="eastAsia" w:ascii="Times New Roman" w:hAnsi="Times New Roman" w:eastAsia="仿宋_GB2312" w:cs="Times New Roman"/>
          <w:color w:val="000000"/>
          <w:kern w:val="0"/>
          <w:sz w:val="31"/>
          <w:szCs w:val="31"/>
          <w:lang w:val="en-US" w:eastAsia="zh-CN" w:bidi="ar"/>
        </w:rPr>
        <w:t>对存在弄虚作假、不配合绩效评价或不配合监督检查的企业（单位），除按有关法律法规处理外，市工业和信息化局把该企业（单位）列入特别关注名单，并从查实情况的次年起，两年内不受理和不推荐该企业（单位）申报工业和信息化系统内的资金（项目）。</w:t>
      </w:r>
    </w:p>
    <w:p>
      <w:pPr>
        <w:spacing w:line="580" w:lineRule="exact"/>
        <w:ind w:firstLine="640" w:firstLineChars="200"/>
        <w:rPr>
          <w:rFonts w:hint="eastAsia" w:eastAsia="楷体_GB2312" w:cs="楷体_GB2312"/>
          <w:kern w:val="2"/>
          <w:sz w:val="32"/>
          <w:szCs w:val="32"/>
          <w:lang w:eastAsia="zh-CN"/>
        </w:rPr>
      </w:pPr>
      <w:r>
        <w:rPr>
          <w:rFonts w:hint="eastAsia" w:ascii="Times New Roman" w:hAnsi="Times New Roman" w:eastAsia="楷体_GB2312" w:cs="楷体_GB2312"/>
          <w:sz w:val="32"/>
          <w:szCs w:val="32"/>
          <w:lang w:val="en-US" w:eastAsia="zh-CN"/>
        </w:rPr>
        <w:t>（二）</w:t>
      </w:r>
      <w:r>
        <w:rPr>
          <w:rFonts w:hint="eastAsia" w:ascii="Times New Roman" w:hAnsi="Times New Roman" w:eastAsia="楷体_GB2312" w:cs="楷体_GB2312"/>
          <w:sz w:val="32"/>
          <w:szCs w:val="32"/>
          <w:lang w:eastAsia="zh-CN"/>
        </w:rPr>
        <w:t>第</w:t>
      </w:r>
      <w:r>
        <w:rPr>
          <w:rFonts w:hint="eastAsia" w:ascii="Times New Roman" w:hAnsi="Times New Roman" w:eastAsia="楷体_GB2312" w:cs="楷体_GB2312"/>
          <w:kern w:val="2"/>
          <w:sz w:val="32"/>
          <w:szCs w:val="32"/>
          <w:lang w:eastAsia="zh-CN"/>
        </w:rPr>
        <w:t>三方</w:t>
      </w:r>
      <w:r>
        <w:rPr>
          <w:rFonts w:hint="eastAsia" w:eastAsia="楷体_GB2312" w:cs="楷体_GB2312"/>
          <w:kern w:val="2"/>
          <w:sz w:val="32"/>
          <w:szCs w:val="32"/>
          <w:lang w:eastAsia="zh-CN"/>
        </w:rPr>
        <w:t>服务</w:t>
      </w:r>
      <w:r>
        <w:rPr>
          <w:rFonts w:hint="eastAsia" w:ascii="Times New Roman" w:hAnsi="Times New Roman" w:eastAsia="楷体_GB2312" w:cs="楷体_GB2312"/>
          <w:kern w:val="2"/>
          <w:sz w:val="32"/>
          <w:szCs w:val="32"/>
          <w:lang w:eastAsia="zh-CN"/>
        </w:rPr>
        <w:t>机构</w:t>
      </w:r>
      <w:r>
        <w:rPr>
          <w:rFonts w:hint="eastAsia" w:eastAsia="楷体_GB2312" w:cs="楷体_GB2312"/>
          <w:kern w:val="2"/>
          <w:sz w:val="32"/>
          <w:szCs w:val="32"/>
          <w:lang w:eastAsia="zh-CN"/>
        </w:rPr>
        <w:t>和审计机构</w:t>
      </w:r>
    </w:p>
    <w:p>
      <w:pPr>
        <w:keepNext w:val="0"/>
        <w:keepLines w:val="0"/>
        <w:pageBreakBefore w:val="0"/>
        <w:numPr>
          <w:ilvl w:val="0"/>
          <w:numId w:val="0"/>
        </w:numPr>
        <w:kinsoku/>
        <w:wordWrap/>
        <w:overflowPunct/>
        <w:topLinePunct w:val="0"/>
        <w:bidi w:val="0"/>
        <w:snapToGrid/>
        <w:spacing w:line="580" w:lineRule="exact"/>
        <w:ind w:left="0" w:leftChars="0" w:firstLine="640" w:firstLineChars="200"/>
        <w:rPr>
          <w:rFonts w:hint="eastAsia" w:eastAsia="仿宋_GB2312" w:cs="仿宋_GB2312"/>
          <w:sz w:val="32"/>
          <w:szCs w:val="32"/>
          <w:lang w:val="en" w:eastAsia="zh-CN"/>
        </w:rPr>
      </w:pPr>
      <w:r>
        <w:rPr>
          <w:rFonts w:hint="eastAsia" w:eastAsia="仿宋_GB2312" w:cs="仿宋_GB2312"/>
          <w:kern w:val="2"/>
          <w:sz w:val="32"/>
          <w:szCs w:val="32"/>
          <w:lang w:val="en-US" w:eastAsia="zh-CN"/>
        </w:rPr>
        <w:t>1</w:t>
      </w:r>
      <w:r>
        <w:rPr>
          <w:rFonts w:hint="eastAsia" w:eastAsia="仿宋_GB2312" w:cs="仿宋_GB2312"/>
          <w:kern w:val="2"/>
          <w:sz w:val="32"/>
          <w:szCs w:val="32"/>
          <w:lang w:val="en" w:eastAsia="zh-CN"/>
        </w:rPr>
        <w:t>.第三方服务机构受市工业和信息化局委托对申报项目开展形式审查、组织专家完成</w:t>
      </w:r>
      <w:r>
        <w:rPr>
          <w:rFonts w:hint="eastAsia" w:ascii="Times New Roman" w:hAnsi="Times New Roman" w:eastAsia="仿宋_GB2312" w:cs="仿宋_GB2312"/>
          <w:sz w:val="32"/>
          <w:szCs w:val="32"/>
        </w:rPr>
        <w:t>现场验收认定</w:t>
      </w:r>
      <w:r>
        <w:rPr>
          <w:rFonts w:hint="eastAsia" w:ascii="Times New Roman" w:hAnsi="Times New Roman" w:eastAsia="仿宋_GB2312" w:cs="仿宋_GB2312"/>
          <w:sz w:val="32"/>
          <w:szCs w:val="32"/>
          <w:lang w:eastAsia="zh-CN"/>
        </w:rPr>
        <w:t>等工作，</w:t>
      </w:r>
      <w:r>
        <w:rPr>
          <w:rFonts w:hint="eastAsia" w:eastAsia="仿宋_GB2312" w:cs="仿宋_GB2312"/>
          <w:sz w:val="32"/>
          <w:szCs w:val="32"/>
          <w:lang w:eastAsia="zh-CN"/>
        </w:rPr>
        <w:t>确保项目现场验收认定工作</w:t>
      </w:r>
      <w:r>
        <w:rPr>
          <w:rFonts w:hint="eastAsia" w:ascii="Times New Roman" w:hAnsi="Times New Roman" w:eastAsia="仿宋_GB2312" w:cs="仿宋_GB2312"/>
          <w:sz w:val="32"/>
          <w:szCs w:val="32"/>
          <w:lang w:eastAsia="zh-CN"/>
        </w:rPr>
        <w:t>客观、公正、独立</w:t>
      </w:r>
      <w:r>
        <w:rPr>
          <w:rFonts w:hint="eastAsia" w:eastAsia="仿宋_GB2312" w:cs="仿宋_GB2312"/>
          <w:sz w:val="32"/>
          <w:szCs w:val="32"/>
          <w:lang w:eastAsia="zh-CN"/>
        </w:rPr>
        <w:t>地进行，严格按照省市文件要求组织专家完成现场验收认定等工作。对违法省市有关文件规定，</w:t>
      </w:r>
      <w:r>
        <w:rPr>
          <w:rFonts w:hint="eastAsia" w:ascii="Times New Roman" w:hAnsi="Times New Roman" w:eastAsia="仿宋_GB2312" w:cs="仿宋_GB2312"/>
          <w:sz w:val="32"/>
          <w:szCs w:val="32"/>
          <w:lang w:eastAsia="zh-CN"/>
        </w:rPr>
        <w:t>造成不符合条件的项目获得财政资金资助的，依法追究责任。</w:t>
      </w:r>
    </w:p>
    <w:p>
      <w:pPr>
        <w:keepNext w:val="0"/>
        <w:keepLines w:val="0"/>
        <w:pageBreakBefore w:val="0"/>
        <w:numPr>
          <w:ilvl w:val="0"/>
          <w:numId w:val="0"/>
        </w:numPr>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eastAsia="仿宋_GB2312" w:cs="仿宋_GB2312"/>
          <w:sz w:val="32"/>
          <w:szCs w:val="32"/>
          <w:lang w:val="en"/>
        </w:rPr>
        <w:t>2.</w:t>
      </w:r>
      <w:r>
        <w:rPr>
          <w:rFonts w:hint="eastAsia" w:ascii="Times New Roman" w:hAnsi="Times New Roman" w:eastAsia="仿宋_GB2312" w:cs="仿宋_GB2312"/>
          <w:sz w:val="32"/>
          <w:szCs w:val="32"/>
        </w:rPr>
        <w:t>第三方审计机构</w:t>
      </w:r>
      <w:r>
        <w:rPr>
          <w:rFonts w:hint="eastAsia" w:ascii="Times New Roman" w:hAnsi="Times New Roman" w:eastAsia="仿宋_GB2312" w:cs="仿宋_GB2312"/>
          <w:sz w:val="32"/>
          <w:szCs w:val="32"/>
          <w:lang w:eastAsia="zh-CN"/>
        </w:rPr>
        <w:t>受市工业和信息化局委托</w:t>
      </w:r>
      <w:r>
        <w:rPr>
          <w:rFonts w:hint="eastAsia" w:ascii="Times New Roman" w:hAnsi="Times New Roman" w:eastAsia="仿宋_GB2312" w:cs="仿宋_GB2312"/>
          <w:sz w:val="32"/>
          <w:szCs w:val="32"/>
        </w:rPr>
        <w:t>对申报项目开展财务审计，核定项目投入</w:t>
      </w:r>
      <w:r>
        <w:rPr>
          <w:rFonts w:hint="eastAsia" w:ascii="Times New Roman" w:hAnsi="Times New Roman" w:eastAsia="仿宋_GB2312" w:cs="仿宋_GB2312"/>
          <w:sz w:val="32"/>
          <w:szCs w:val="32"/>
          <w:lang w:eastAsia="zh-CN"/>
        </w:rPr>
        <w:t>，对财务审计报告的正确性、合法性负责。对违反《中华人民共和国注册会计师法》出具违规的财务审计报告，造成不符合条件的项目获得财政资金资助的，依法追究责任。</w:t>
      </w:r>
    </w:p>
    <w:p>
      <w:pPr>
        <w:spacing w:line="580" w:lineRule="exact"/>
        <w:ind w:firstLine="640" w:firstLineChars="200"/>
        <w:rPr>
          <w:rFonts w:hint="eastAsia" w:ascii="Times New Roman" w:hAnsi="Times New Roman" w:eastAsia="楷体_GB2312" w:cs="楷体_GB2312"/>
          <w:sz w:val="32"/>
          <w:szCs w:val="32"/>
          <w:lang w:val="en-US" w:eastAsia="zh-CN"/>
        </w:rPr>
      </w:pPr>
      <w:r>
        <w:rPr>
          <w:rFonts w:hint="eastAsia" w:ascii="Times New Roman" w:hAnsi="Times New Roman" w:eastAsia="楷体_GB2312" w:cs="楷体_GB2312"/>
          <w:sz w:val="32"/>
          <w:szCs w:val="32"/>
          <w:lang w:val="en-US" w:eastAsia="zh-CN"/>
        </w:rPr>
        <w:t>（三）现场验收专家组</w:t>
      </w:r>
    </w:p>
    <w:p>
      <w:pPr>
        <w:keepNext w:val="0"/>
        <w:keepLines w:val="0"/>
        <w:pageBreakBefore w:val="0"/>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val="en-US" w:eastAsia="zh-CN"/>
        </w:rPr>
      </w:pPr>
      <w:r>
        <w:rPr>
          <w:rFonts w:hint="eastAsia" w:eastAsia="仿宋_GB2312" w:cs="仿宋_GB2312"/>
          <w:sz w:val="32"/>
          <w:szCs w:val="32"/>
          <w:lang w:val="en-US" w:eastAsia="zh-CN"/>
        </w:rPr>
        <w:t>1</w:t>
      </w:r>
      <w:r>
        <w:rPr>
          <w:rFonts w:hint="default" w:eastAsia="仿宋_GB2312" w:cs="仿宋_GB2312"/>
          <w:sz w:val="32"/>
          <w:szCs w:val="32"/>
          <w:lang w:val="en" w:eastAsia="zh-CN"/>
        </w:rPr>
        <w:t>.</w:t>
      </w:r>
      <w:r>
        <w:rPr>
          <w:rFonts w:hint="eastAsia" w:ascii="Times New Roman" w:hAnsi="Times New Roman" w:eastAsia="仿宋_GB2312" w:cs="仿宋_GB2312"/>
          <w:sz w:val="32"/>
          <w:szCs w:val="32"/>
          <w:lang w:val="en-US" w:eastAsia="zh-CN"/>
        </w:rPr>
        <w:t>参与现场验收的技术专家负责核定《项目投入明细表》对应的实物，对实物设备是否符合技术改造资金项目入库要求进行评价。参与现场验收的财务专家负责核定项目投入对应的</w:t>
      </w:r>
      <w:r>
        <w:rPr>
          <w:rFonts w:hint="eastAsia" w:ascii="Times New Roman" w:hAnsi="Times New Roman" w:eastAsia="仿宋_GB2312"/>
          <w:sz w:val="32"/>
          <w:szCs w:val="32"/>
          <w:lang w:eastAsia="zh-CN"/>
        </w:rPr>
        <w:t>合同、发票、银行付款凭证等支出凭证，对支出凭证的</w:t>
      </w:r>
      <w:r>
        <w:rPr>
          <w:rFonts w:hint="default" w:ascii="Times New Roman" w:hAnsi="Times New Roman" w:eastAsia="仿宋_GB2312" w:cs="Times New Roman"/>
          <w:sz w:val="32"/>
          <w:szCs w:val="32"/>
          <w:lang w:eastAsia="zh-CN"/>
        </w:rPr>
        <w:t>真实</w:t>
      </w:r>
      <w:r>
        <w:rPr>
          <w:rFonts w:hint="eastAsia" w:ascii="Times New Roman" w:hAnsi="Times New Roman" w:eastAsia="仿宋_GB2312" w:cs="Times New Roman"/>
          <w:sz w:val="32"/>
          <w:szCs w:val="32"/>
          <w:lang w:eastAsia="zh-CN"/>
        </w:rPr>
        <w:t>性</w:t>
      </w:r>
      <w:r>
        <w:rPr>
          <w:rFonts w:hint="default" w:ascii="Times New Roman" w:hAnsi="Times New Roman" w:eastAsia="仿宋_GB2312" w:cs="Times New Roman"/>
          <w:sz w:val="32"/>
          <w:szCs w:val="32"/>
          <w:lang w:eastAsia="zh-CN"/>
        </w:rPr>
        <w:t>、完整</w:t>
      </w:r>
      <w:r>
        <w:rPr>
          <w:rFonts w:hint="eastAsia" w:ascii="Times New Roman" w:hAnsi="Times New Roman" w:eastAsia="仿宋_GB2312" w:cs="Times New Roman"/>
          <w:sz w:val="32"/>
          <w:szCs w:val="32"/>
          <w:lang w:eastAsia="zh-CN"/>
        </w:rPr>
        <w:t>性和</w:t>
      </w:r>
      <w:r>
        <w:rPr>
          <w:rFonts w:hint="default" w:ascii="Times New Roman" w:hAnsi="Times New Roman" w:eastAsia="仿宋_GB2312" w:cs="Times New Roman"/>
          <w:sz w:val="32"/>
          <w:szCs w:val="32"/>
          <w:lang w:eastAsia="zh-CN"/>
        </w:rPr>
        <w:t>有效</w:t>
      </w:r>
      <w:r>
        <w:rPr>
          <w:rFonts w:hint="eastAsia" w:ascii="Times New Roman" w:hAnsi="Times New Roman" w:eastAsia="仿宋_GB2312" w:cs="Times New Roman"/>
          <w:sz w:val="32"/>
          <w:szCs w:val="32"/>
          <w:lang w:eastAsia="zh-CN"/>
        </w:rPr>
        <w:t>性进行评价。</w:t>
      </w:r>
    </w:p>
    <w:p>
      <w:pPr>
        <w:spacing w:line="580" w:lineRule="exact"/>
        <w:ind w:firstLine="640" w:firstLineChars="200"/>
        <w:rPr>
          <w:rFonts w:hint="eastAsia" w:ascii="Times New Roman" w:hAnsi="Times New Roman" w:eastAsia="仿宋_GB2312" w:cs="Times New Roman"/>
          <w:color w:val="000000"/>
          <w:kern w:val="0"/>
          <w:sz w:val="31"/>
          <w:szCs w:val="31"/>
          <w:lang w:val="en-US" w:eastAsia="zh-CN" w:bidi="ar"/>
        </w:rPr>
      </w:pPr>
      <w:r>
        <w:rPr>
          <w:rFonts w:hint="default" w:eastAsia="仿宋_GB2312" w:cs="仿宋_GB2312"/>
          <w:sz w:val="32"/>
          <w:szCs w:val="32"/>
          <w:lang w:val="en" w:eastAsia="zh-CN"/>
        </w:rPr>
        <w:t>2.</w:t>
      </w:r>
      <w:r>
        <w:rPr>
          <w:rFonts w:hint="eastAsia" w:ascii="Times New Roman" w:hAnsi="Times New Roman" w:eastAsia="仿宋_GB2312" w:cs="仿宋_GB2312"/>
          <w:sz w:val="32"/>
          <w:szCs w:val="32"/>
          <w:lang w:val="en-US" w:eastAsia="zh-CN"/>
        </w:rPr>
        <w:t>现场验收专家组应以科学的态度和方法，独立、客观、公正地对项目作出验收评价意见，签订</w:t>
      </w:r>
      <w:r>
        <w:rPr>
          <w:rFonts w:hint="eastAsia" w:eastAsia="仿宋_GB2312" w:cs="仿宋_GB2312"/>
          <w:sz w:val="32"/>
          <w:szCs w:val="32"/>
          <w:lang w:val="en-US" w:eastAsia="zh-CN"/>
        </w:rPr>
        <w:t>承诺书</w:t>
      </w:r>
      <w:r>
        <w:rPr>
          <w:rFonts w:hint="eastAsia" w:ascii="Times New Roman" w:hAnsi="Times New Roman" w:eastAsia="仿宋_GB2312" w:cs="仿宋_GB2312"/>
          <w:sz w:val="32"/>
          <w:szCs w:val="32"/>
          <w:lang w:val="en-US" w:eastAsia="zh-CN"/>
        </w:rPr>
        <w:t>。由于专家组未履职尽责，导致虚假申报项目应发现而未被发现的，应共同承担向受资助企业的追偿责任。</w:t>
      </w:r>
      <w:r>
        <w:rPr>
          <w:rFonts w:hint="eastAsia" w:ascii="Times New Roman" w:hAnsi="Times New Roman" w:eastAsia="仿宋_GB2312" w:cs="Times New Roman"/>
          <w:sz w:val="32"/>
          <w:szCs w:val="32"/>
          <w:lang w:eastAsia="zh-CN"/>
        </w:rPr>
        <w:t>在现场验收过程中发生的</w:t>
      </w:r>
      <w:r>
        <w:rPr>
          <w:rFonts w:hint="default" w:ascii="Times New Roman" w:hAnsi="Times New Roman" w:eastAsia="仿宋_GB2312" w:cs="Times New Roman"/>
          <w:color w:val="000000"/>
          <w:kern w:val="0"/>
          <w:sz w:val="31"/>
          <w:szCs w:val="31"/>
          <w:lang w:val="en-US" w:eastAsia="zh-CN" w:bidi="ar"/>
        </w:rPr>
        <w:t>违法违规行为</w:t>
      </w:r>
      <w:r>
        <w:rPr>
          <w:rFonts w:hint="eastAsia" w:ascii="Times New Roman" w:hAnsi="Times New Roman" w:eastAsia="仿宋_GB2312" w:cs="Times New Roman"/>
          <w:color w:val="000000"/>
          <w:kern w:val="0"/>
          <w:sz w:val="31"/>
          <w:szCs w:val="31"/>
          <w:lang w:val="en-US" w:eastAsia="zh-CN" w:bidi="ar"/>
        </w:rPr>
        <w:t>，依法追究有关单位和个人责任。</w:t>
      </w:r>
    </w:p>
    <w:p>
      <w:pPr>
        <w:spacing w:line="580" w:lineRule="exact"/>
        <w:ind w:firstLine="640" w:firstLineChars="200"/>
        <w:rPr>
          <w:rFonts w:hint="eastAsia" w:eastAsia="仿宋_GB2312" w:cs="仿宋_GB2312"/>
          <w:sz w:val="32"/>
          <w:szCs w:val="32"/>
          <w:lang w:val="en-US" w:eastAsia="zh-CN"/>
        </w:rPr>
      </w:pPr>
      <w:r>
        <w:rPr>
          <w:rFonts w:hint="eastAsia" w:eastAsia="仿宋_GB2312" w:cs="仿宋_GB2312"/>
          <w:color w:val="000000"/>
          <w:kern w:val="2"/>
          <w:sz w:val="32"/>
          <w:szCs w:val="32"/>
          <w:lang w:val="en-US" w:eastAsia="zh-CN" w:bidi="ar"/>
        </w:rPr>
        <w:t>3.项目现场验收工作包括不限于：</w:t>
      </w:r>
      <w:r>
        <w:rPr>
          <w:rFonts w:hint="eastAsia" w:eastAsia="仿宋_GB2312" w:cs="仿宋_GB2312"/>
          <w:sz w:val="32"/>
          <w:szCs w:val="32"/>
          <w:lang w:val="en-US" w:eastAsia="zh-CN"/>
        </w:rPr>
        <w:t>项目单位是否按时完成项目并按要求报送项目信息，提交的验收材料是否齐全；项目的技术性能指标是否达到要求；项目的经济和社会效益是否达到目标；项目资金是否落实、财政扶持资金的使用是否合理规范；对于平台建设类项目，还须检查所建平台在项目实施中的作用以及项目实施对平台建设的促进作用等情况；对于财政贴息项目，还需检查相关贷款合同、还款情况、利息支付凭证等。</w:t>
      </w:r>
    </w:p>
    <w:p>
      <w:pPr>
        <w:pStyle w:val="8"/>
        <w:keepNext w:val="0"/>
        <w:keepLines w:val="0"/>
        <w:pageBreakBefore w:val="0"/>
        <w:numPr>
          <w:ilvl w:val="-1"/>
          <w:numId w:val="0"/>
        </w:numPr>
        <w:kinsoku/>
        <w:wordWrap/>
        <w:overflowPunct/>
        <w:topLinePunct w:val="0"/>
        <w:bidi w:val="0"/>
        <w:snapToGrid/>
        <w:spacing w:line="580" w:lineRule="exact"/>
        <w:ind w:left="0" w:leftChars="0" w:firstLine="640" w:firstLineChars="200"/>
        <w:rPr>
          <w:rFonts w:hint="eastAsia" w:ascii="Times New Roman" w:hAnsi="Times New Roman" w:eastAsia="楷体_GB2312" w:cs="楷体_GB2312"/>
          <w:sz w:val="32"/>
          <w:szCs w:val="32"/>
          <w:lang w:val="en-US" w:eastAsia="zh-CN"/>
        </w:rPr>
      </w:pPr>
      <w:r>
        <w:rPr>
          <w:rFonts w:hint="eastAsia" w:ascii="Times New Roman" w:hAnsi="Times New Roman" w:eastAsia="楷体_GB2312" w:cs="楷体_GB2312"/>
          <w:sz w:val="32"/>
          <w:szCs w:val="32"/>
          <w:lang w:val="en-US" w:eastAsia="zh-CN"/>
        </w:rPr>
        <w:t>（四）</w:t>
      </w:r>
      <w:r>
        <w:rPr>
          <w:rFonts w:hint="eastAsia" w:ascii="Times New Roman" w:hAnsi="Times New Roman" w:eastAsia="楷体_GB2312" w:cs="楷体_GB2312"/>
          <w:sz w:val="32"/>
          <w:szCs w:val="32"/>
          <w:lang w:eastAsia="zh-CN"/>
        </w:rPr>
        <w:t>园区、镇（街）工业和信息化主管部门</w:t>
      </w:r>
    </w:p>
    <w:p>
      <w:pPr>
        <w:pStyle w:val="8"/>
        <w:keepNext w:val="0"/>
        <w:keepLines w:val="0"/>
        <w:pageBreakBefore w:val="0"/>
        <w:numPr>
          <w:ilvl w:val="0"/>
          <w:numId w:val="0"/>
        </w:numPr>
        <w:kinsoku/>
        <w:wordWrap/>
        <w:overflowPunct/>
        <w:topLinePunct w:val="0"/>
        <w:bidi w:val="0"/>
        <w:snapToGrid/>
        <w:spacing w:line="58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园区、镇（街）工业和信息化主管部门负责对辖区内项目申报材料的</w:t>
      </w:r>
      <w:r>
        <w:rPr>
          <w:rFonts w:hint="default" w:ascii="Times New Roman" w:hAnsi="Times New Roman" w:eastAsia="仿宋_GB2312" w:cs="Times New Roman"/>
          <w:sz w:val="32"/>
          <w:szCs w:val="32"/>
          <w:lang w:eastAsia="zh-CN"/>
        </w:rPr>
        <w:t>真实</w:t>
      </w:r>
      <w:r>
        <w:rPr>
          <w:rFonts w:hint="eastAsia" w:ascii="Times New Roman" w:hAnsi="Times New Roman" w:eastAsia="仿宋_GB2312" w:cs="Times New Roman"/>
          <w:sz w:val="32"/>
          <w:szCs w:val="32"/>
          <w:lang w:eastAsia="zh-CN"/>
        </w:rPr>
        <w:t>性</w:t>
      </w:r>
      <w:r>
        <w:rPr>
          <w:rFonts w:hint="default" w:ascii="Times New Roman" w:hAnsi="Times New Roman" w:eastAsia="仿宋_GB2312" w:cs="Times New Roman"/>
          <w:sz w:val="32"/>
          <w:szCs w:val="32"/>
          <w:lang w:eastAsia="zh-CN"/>
        </w:rPr>
        <w:t>、完整</w:t>
      </w:r>
      <w:r>
        <w:rPr>
          <w:rFonts w:hint="eastAsia" w:ascii="Times New Roman" w:hAnsi="Times New Roman" w:eastAsia="仿宋_GB2312" w:cs="Times New Roman"/>
          <w:sz w:val="32"/>
          <w:szCs w:val="32"/>
          <w:lang w:eastAsia="zh-CN"/>
        </w:rPr>
        <w:t>性和</w:t>
      </w:r>
      <w:r>
        <w:rPr>
          <w:rFonts w:hint="default" w:ascii="Times New Roman" w:hAnsi="Times New Roman" w:eastAsia="仿宋_GB2312" w:cs="Times New Roman"/>
          <w:sz w:val="32"/>
          <w:szCs w:val="32"/>
          <w:lang w:eastAsia="zh-CN"/>
        </w:rPr>
        <w:t>有效</w:t>
      </w:r>
      <w:r>
        <w:rPr>
          <w:rFonts w:hint="eastAsia" w:ascii="Times New Roman" w:hAnsi="Times New Roman" w:eastAsia="仿宋_GB2312" w:cs="Times New Roman"/>
          <w:sz w:val="32"/>
          <w:szCs w:val="32"/>
          <w:lang w:eastAsia="zh-CN"/>
        </w:rPr>
        <w:t>性</w:t>
      </w:r>
      <w:r>
        <w:rPr>
          <w:rFonts w:hint="eastAsia" w:ascii="Times New Roman" w:hAnsi="Times New Roman" w:eastAsia="仿宋_GB2312" w:cs="仿宋_GB2312"/>
          <w:sz w:val="32"/>
          <w:szCs w:val="32"/>
          <w:lang w:eastAsia="zh-CN"/>
        </w:rPr>
        <w:t>进行审核，在项目申请表出具</w:t>
      </w:r>
      <w:r>
        <w:rPr>
          <w:rFonts w:hint="eastAsia" w:ascii="Times New Roman" w:hAnsi="Times New Roman" w:eastAsia="仿宋_GB2312" w:cs="仿宋_GB2312"/>
          <w:sz w:val="32"/>
          <w:szCs w:val="32"/>
          <w:lang w:val="en-US" w:eastAsia="zh-CN"/>
        </w:rPr>
        <w:t>意见。对存在“吃拿卡要”、违规干预或插手项目立项评审工作的工作人员，严肃依法依规处理。</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八、其他说明</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（一）实施</w:t>
      </w:r>
      <w:r>
        <w:rPr>
          <w:rFonts w:hint="eastAsia" w:ascii="Times New Roman" w:hAnsi="Times New Roman" w:eastAsia="仿宋_GB2312"/>
          <w:sz w:val="32"/>
          <w:szCs w:val="32"/>
        </w:rPr>
        <w:t>技术改造</w:t>
      </w:r>
      <w:r>
        <w:rPr>
          <w:rFonts w:ascii="Times New Roman" w:hAnsi="Times New Roman" w:eastAsia="仿宋_GB2312"/>
          <w:sz w:val="32"/>
          <w:szCs w:val="32"/>
        </w:rPr>
        <w:t>的企业是项目申报</w:t>
      </w:r>
      <w:r>
        <w:rPr>
          <w:rFonts w:hint="eastAsia" w:eastAsia="仿宋_GB2312"/>
          <w:sz w:val="32"/>
          <w:szCs w:val="32"/>
          <w:lang w:eastAsia="zh-CN"/>
        </w:rPr>
        <w:t>和</w:t>
      </w:r>
      <w:r>
        <w:rPr>
          <w:rFonts w:ascii="Times New Roman" w:hAnsi="Times New Roman" w:eastAsia="仿宋_GB2312"/>
          <w:sz w:val="32"/>
          <w:szCs w:val="32"/>
        </w:rPr>
        <w:t>责任主体，要求由实施</w:t>
      </w:r>
      <w:r>
        <w:rPr>
          <w:rFonts w:hint="eastAsia" w:ascii="Times New Roman" w:hAnsi="Times New Roman" w:eastAsia="仿宋_GB2312"/>
          <w:sz w:val="32"/>
          <w:szCs w:val="32"/>
          <w:lang w:eastAsia="zh-CN"/>
        </w:rPr>
        <w:t>技术</w:t>
      </w:r>
      <w:r>
        <w:rPr>
          <w:rFonts w:ascii="Times New Roman" w:hAnsi="Times New Roman" w:eastAsia="仿宋_GB2312"/>
          <w:sz w:val="32"/>
          <w:szCs w:val="32"/>
        </w:rPr>
        <w:t>改造项目的企业独立自主申报，并且只有企业的工作人员才可以参加项目的验收认定。</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（二）以往年度申报过程中因不符合条件被剔除的设备，不得以改变形式的方式重新申报，否则项目直接作不通过处理。</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bookmarkStart w:id="0" w:name="OLE_LINK3"/>
      <w:bookmarkEnd w:id="0"/>
      <w:bookmarkStart w:id="1" w:name="OLE_LINK4"/>
      <w:r>
        <w:rPr>
          <w:rFonts w:ascii="Times New Roman" w:hAnsi="Times New Roman" w:eastAsia="仿宋_GB2312"/>
          <w:sz w:val="32"/>
          <w:szCs w:val="32"/>
        </w:rPr>
        <w:t>（三）网上提交申</w:t>
      </w:r>
      <w:bookmarkEnd w:id="1"/>
      <w:r>
        <w:rPr>
          <w:rFonts w:ascii="Times New Roman" w:hAnsi="Times New Roman" w:eastAsia="仿宋_GB2312"/>
          <w:sz w:val="32"/>
          <w:szCs w:val="32"/>
        </w:rPr>
        <w:t>报</w:t>
      </w:r>
      <w:r>
        <w:rPr>
          <w:rFonts w:hint="eastAsia" w:eastAsia="仿宋_GB2312"/>
          <w:sz w:val="32"/>
          <w:szCs w:val="32"/>
          <w:lang w:eastAsia="zh-CN"/>
        </w:rPr>
        <w:t>材料</w:t>
      </w:r>
      <w:r>
        <w:rPr>
          <w:rFonts w:ascii="Times New Roman" w:hAnsi="Times New Roman" w:eastAsia="仿宋_GB2312"/>
          <w:sz w:val="32"/>
          <w:szCs w:val="32"/>
        </w:rPr>
        <w:t>时，《</w:t>
      </w:r>
      <w:r>
        <w:rPr>
          <w:rFonts w:ascii="Times New Roman" w:hAnsi="Times New Roman" w:eastAsia="仿宋_GB2312"/>
          <w:color w:val="000000"/>
          <w:kern w:val="0"/>
          <w:sz w:val="32"/>
          <w:szCs w:val="32"/>
        </w:rPr>
        <w:t>项目投入明细表</w:t>
      </w:r>
      <w:r>
        <w:rPr>
          <w:rFonts w:ascii="Times New Roman" w:hAnsi="Times New Roman" w:eastAsia="仿宋_GB2312"/>
          <w:sz w:val="32"/>
          <w:szCs w:val="32"/>
        </w:rPr>
        <w:t>》所列的每台设备，均需拍摄铭牌照片并按顺序逐一上传（相同类型的多台设备，每台设备均需要上传铭牌照片）。</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网上申报上传的附件，应按照类别划分，有序整理，PDF、图表资料应使用扫描仪录入。除设备全景及铭牌照片外，发票、报关单、付款凭证等申报材料复印件不允许使用手机、照相机拍摄成照片再打印输出，</w:t>
      </w:r>
      <w:r>
        <w:rPr>
          <w:rFonts w:ascii="Times New Roman" w:hAnsi="Times New Roman" w:eastAsia="仿宋_GB2312"/>
          <w:b/>
          <w:bCs/>
          <w:sz w:val="32"/>
          <w:szCs w:val="32"/>
        </w:rPr>
        <w:t>要求直接使用复印机或扫描仪生成，确保有较高的分辨率和良好的清晰度</w:t>
      </w:r>
      <w:r>
        <w:rPr>
          <w:rFonts w:ascii="Times New Roman" w:hAnsi="Times New Roman" w:eastAsia="仿宋_GB2312"/>
          <w:sz w:val="32"/>
          <w:szCs w:val="32"/>
        </w:rPr>
        <w:t>。</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kern w:val="0"/>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五</w:t>
      </w:r>
      <w:r>
        <w:rPr>
          <w:rFonts w:ascii="Times New Roman" w:hAnsi="Times New Roman" w:eastAsia="仿宋_GB2312"/>
          <w:sz w:val="32"/>
          <w:szCs w:val="32"/>
        </w:rPr>
        <w:t>）验收认定过程中，如发现任何涉嫌</w:t>
      </w:r>
      <w:r>
        <w:rPr>
          <w:rFonts w:ascii="Times New Roman" w:hAnsi="Times New Roman" w:eastAsia="仿宋_GB2312"/>
          <w:kern w:val="0"/>
          <w:sz w:val="32"/>
          <w:szCs w:val="32"/>
        </w:rPr>
        <w:t>造假行为，将直接中止验收认定程序。</w:t>
      </w: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ascii="Times New Roman" w:hAnsi="Times New Roman" w:eastAsia="仿宋_GB2312"/>
          <w:sz w:val="32"/>
          <w:szCs w:val="32"/>
          <w:lang w:eastAsia="zh-CN"/>
        </w:rPr>
        <w:t>六</w:t>
      </w:r>
      <w:r>
        <w:rPr>
          <w:rFonts w:ascii="Times New Roman" w:hAnsi="Times New Roman" w:eastAsia="仿宋_GB2312"/>
          <w:sz w:val="32"/>
          <w:szCs w:val="32"/>
        </w:rPr>
        <w:t>）网上</w:t>
      </w:r>
      <w:r>
        <w:rPr>
          <w:rFonts w:hint="eastAsia" w:ascii="Times New Roman" w:hAnsi="Times New Roman" w:eastAsia="仿宋_GB2312"/>
          <w:sz w:val="32"/>
          <w:szCs w:val="32"/>
          <w:lang w:eastAsia="zh-CN"/>
        </w:rPr>
        <w:t>形式</w:t>
      </w:r>
      <w:r>
        <w:rPr>
          <w:rFonts w:ascii="Times New Roman" w:hAnsi="Times New Roman" w:eastAsia="仿宋_GB2312"/>
          <w:sz w:val="32"/>
          <w:szCs w:val="32"/>
        </w:rPr>
        <w:t>审查环节，</w:t>
      </w:r>
      <w:r>
        <w:rPr>
          <w:rFonts w:hint="eastAsia" w:ascii="Times New Roman" w:hAnsi="Times New Roman" w:eastAsia="仿宋_GB2312"/>
          <w:sz w:val="32"/>
          <w:szCs w:val="32"/>
          <w:lang w:eastAsia="zh-CN"/>
        </w:rPr>
        <w:t>项目</w:t>
      </w:r>
      <w:r>
        <w:rPr>
          <w:rFonts w:hint="eastAsia" w:ascii="Times New Roman" w:hAnsi="Times New Roman" w:eastAsia="仿宋_GB2312"/>
          <w:sz w:val="32"/>
          <w:szCs w:val="32"/>
        </w:rPr>
        <w:t>申报材料未通过形式审查被退回的</w:t>
      </w:r>
      <w:r>
        <w:rPr>
          <w:rFonts w:ascii="Times New Roman" w:hAnsi="Times New Roman" w:eastAsia="仿宋_GB2312"/>
          <w:sz w:val="32"/>
          <w:szCs w:val="32"/>
        </w:rPr>
        <w:t>，申报单位须在5个自然日内进行修改补充并重新提交，逾期按放弃申报资格处理。</w:t>
      </w:r>
    </w:p>
    <w:p>
      <w:pPr>
        <w:keepNext w:val="0"/>
        <w:keepLines w:val="0"/>
        <w:pageBreakBefore w:val="0"/>
        <w:kinsoku/>
        <w:wordWrap/>
        <w:overflowPunct/>
        <w:topLinePunct w:val="0"/>
        <w:bidi w:val="0"/>
        <w:snapToGrid/>
        <w:spacing w:line="580" w:lineRule="exact"/>
        <w:rPr>
          <w:rFonts w:hint="eastAsia" w:ascii="Times New Roman" w:hAnsi="Times New Roman" w:eastAsia="仿宋_GB2312"/>
          <w:sz w:val="32"/>
          <w:szCs w:val="32"/>
        </w:rPr>
      </w:pPr>
    </w:p>
    <w:p>
      <w:pPr>
        <w:keepNext w:val="0"/>
        <w:keepLines w:val="0"/>
        <w:pageBreakBefore w:val="0"/>
        <w:kinsoku/>
        <w:wordWrap/>
        <w:overflowPunct/>
        <w:topLinePunct w:val="0"/>
        <w:bidi w:val="0"/>
        <w:snapToGrid/>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附件：</w:t>
      </w:r>
      <w:r>
        <w:rPr>
          <w:rFonts w:ascii="Times New Roman" w:hAnsi="Times New Roman" w:eastAsia="仿宋_GB2312"/>
          <w:sz w:val="32"/>
          <w:szCs w:val="32"/>
        </w:rPr>
        <w:t>1</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2023年东莞市企业技术改造资金项目申请表</w:t>
      </w:r>
    </w:p>
    <w:p>
      <w:pPr>
        <w:keepNext w:val="0"/>
        <w:keepLines w:val="0"/>
        <w:pageBreakBefore w:val="0"/>
        <w:kinsoku/>
        <w:wordWrap/>
        <w:overflowPunct/>
        <w:topLinePunct w:val="0"/>
        <w:bidi w:val="0"/>
        <w:snapToGrid/>
        <w:spacing w:line="580" w:lineRule="exact"/>
        <w:ind w:firstLine="1600" w:firstLineChars="500"/>
        <w:rPr>
          <w:rFonts w:hint="eastAsia" w:ascii="Times New Roman" w:hAnsi="Times New Roman" w:eastAsia="仿宋_GB2312"/>
          <w:sz w:val="32"/>
          <w:szCs w:val="32"/>
        </w:rPr>
      </w:pPr>
      <w:r>
        <w:rPr>
          <w:rFonts w:hint="eastAsia" w:eastAsia="仿宋_GB2312"/>
          <w:sz w:val="32"/>
          <w:szCs w:val="32"/>
          <w:lang w:val="en-US" w:eastAsia="zh-CN"/>
        </w:rPr>
        <w:t>2</w:t>
      </w:r>
      <w:r>
        <w:rPr>
          <w:rFonts w:ascii="Times New Roman" w:hAnsi="Times New Roman" w:eastAsia="仿宋_GB2312"/>
          <w:sz w:val="32"/>
          <w:szCs w:val="32"/>
        </w:rPr>
        <w:t xml:space="preserve">. </w:t>
      </w:r>
      <w:r>
        <w:rPr>
          <w:rFonts w:hint="eastAsia" w:ascii="Times New Roman" w:hAnsi="Times New Roman" w:eastAsia="仿宋_GB2312"/>
          <w:sz w:val="32"/>
          <w:szCs w:val="32"/>
        </w:rPr>
        <w:t>2023年东莞市企业技术改造资金项目投入</w:t>
      </w:r>
    </w:p>
    <w:p>
      <w:pPr>
        <w:keepNext w:val="0"/>
        <w:keepLines w:val="0"/>
        <w:pageBreakBefore w:val="0"/>
        <w:kinsoku/>
        <w:wordWrap/>
        <w:overflowPunct/>
        <w:topLinePunct w:val="0"/>
        <w:bidi w:val="0"/>
        <w:snapToGrid/>
        <w:spacing w:line="580" w:lineRule="exact"/>
        <w:ind w:firstLine="2240" w:firstLineChars="700"/>
        <w:rPr>
          <w:rFonts w:hint="eastAsia" w:ascii="Times New Roman" w:hAnsi="Times New Roman" w:eastAsia="仿宋_GB2312"/>
          <w:sz w:val="32"/>
          <w:szCs w:val="32"/>
        </w:rPr>
      </w:pPr>
      <w:r>
        <w:rPr>
          <w:rFonts w:hint="eastAsia" w:ascii="Times New Roman" w:hAnsi="Times New Roman" w:eastAsia="仿宋_GB2312"/>
          <w:sz w:val="32"/>
          <w:szCs w:val="32"/>
        </w:rPr>
        <w:t>明细表</w:t>
      </w:r>
    </w:p>
    <w:p>
      <w:pPr>
        <w:keepNext w:val="0"/>
        <w:keepLines w:val="0"/>
        <w:pageBreakBefore w:val="0"/>
        <w:kinsoku/>
        <w:wordWrap/>
        <w:overflowPunct/>
        <w:topLinePunct w:val="0"/>
        <w:bidi w:val="0"/>
        <w:snapToGrid/>
        <w:spacing w:line="580" w:lineRule="exact"/>
        <w:ind w:firstLine="1600" w:firstLineChars="500"/>
        <w:rPr>
          <w:rFonts w:hint="eastAsia" w:ascii="Times New Roman" w:hAnsi="Times New Roman" w:eastAsia="仿宋_GB2312"/>
          <w:sz w:val="32"/>
          <w:szCs w:val="32"/>
        </w:rPr>
      </w:pPr>
      <w:r>
        <w:rPr>
          <w:rFonts w:hint="eastAsia" w:eastAsia="仿宋_GB2312"/>
          <w:sz w:val="32"/>
          <w:szCs w:val="32"/>
          <w:lang w:val="en-US" w:eastAsia="zh-CN"/>
        </w:rPr>
        <w:t>3</w:t>
      </w:r>
      <w:r>
        <w:rPr>
          <w:rFonts w:ascii="Times New Roman" w:hAnsi="Times New Roman" w:eastAsia="仿宋_GB2312"/>
          <w:sz w:val="32"/>
          <w:szCs w:val="32"/>
        </w:rPr>
        <w:t>．</w:t>
      </w:r>
      <w:r>
        <w:rPr>
          <w:rFonts w:hint="eastAsia" w:ascii="Times New Roman" w:hAnsi="Times New Roman" w:eastAsia="仿宋_GB2312"/>
          <w:sz w:val="32"/>
          <w:szCs w:val="32"/>
        </w:rPr>
        <w:t>2023年东莞市企业技术改造资金项目申报</w:t>
      </w:r>
    </w:p>
    <w:p>
      <w:pPr>
        <w:keepNext w:val="0"/>
        <w:keepLines w:val="0"/>
        <w:pageBreakBefore w:val="0"/>
        <w:kinsoku/>
        <w:wordWrap/>
        <w:overflowPunct/>
        <w:topLinePunct w:val="0"/>
        <w:bidi w:val="0"/>
        <w:snapToGrid/>
        <w:spacing w:line="580" w:lineRule="exact"/>
        <w:ind w:firstLine="2240" w:firstLineChars="700"/>
        <w:rPr>
          <w:rFonts w:hint="eastAsia" w:ascii="Times New Roman" w:hAnsi="Times New Roman" w:eastAsia="仿宋_GB2312"/>
          <w:sz w:val="32"/>
          <w:szCs w:val="32"/>
        </w:rPr>
      </w:pPr>
      <w:r>
        <w:rPr>
          <w:rFonts w:hint="eastAsia" w:ascii="Times New Roman" w:hAnsi="Times New Roman" w:eastAsia="仿宋_GB2312"/>
          <w:sz w:val="32"/>
          <w:szCs w:val="32"/>
        </w:rPr>
        <w:t>承诺书</w:t>
      </w:r>
    </w:p>
    <w:p>
      <w:pPr>
        <w:keepNext w:val="0"/>
        <w:keepLines w:val="0"/>
        <w:pageBreakBefore w:val="0"/>
        <w:kinsoku/>
        <w:wordWrap/>
        <w:overflowPunct/>
        <w:topLinePunct w:val="0"/>
        <w:bidi w:val="0"/>
        <w:snapToGrid/>
        <w:spacing w:line="580" w:lineRule="exact"/>
        <w:ind w:firstLine="1600" w:firstLineChars="5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授权书</w:t>
      </w:r>
    </w:p>
    <w:p>
      <w:pPr>
        <w:spacing w:line="580" w:lineRule="exact"/>
        <w:ind w:firstLine="640" w:firstLineChars="200"/>
        <w:rPr>
          <w:rFonts w:hint="eastAsia" w:ascii="Times New Roman" w:hAnsi="Times New Roman" w:eastAsia="仿宋_GB2312"/>
          <w:sz w:val="32"/>
          <w:szCs w:val="32"/>
          <w:lang w:val="en" w:eastAsia="zh-CN"/>
        </w:rPr>
      </w:pPr>
      <w:r>
        <w:rPr>
          <w:rFonts w:hint="eastAsia" w:eastAsia="仿宋_GB2312"/>
          <w:sz w:val="32"/>
          <w:szCs w:val="32"/>
          <w:lang w:val="en-US" w:eastAsia="zh-CN"/>
        </w:rPr>
        <w:t xml:space="preserve">      5</w:t>
      </w:r>
      <w:r>
        <w:rPr>
          <w:rFonts w:hint="eastAsia" w:eastAsia="仿宋_GB2312"/>
          <w:sz w:val="32"/>
          <w:szCs w:val="32"/>
          <w:lang w:val="en" w:eastAsia="zh-CN"/>
        </w:rPr>
        <w:t>. 2023年东莞市企业技术改造资金项目</w:t>
      </w:r>
      <w:r>
        <w:rPr>
          <w:rFonts w:hint="eastAsia" w:ascii="Times New Roman" w:hAnsi="Times New Roman" w:eastAsia="仿宋_GB2312"/>
          <w:sz w:val="32"/>
          <w:szCs w:val="32"/>
          <w:lang w:eastAsia="zh-CN"/>
        </w:rPr>
        <w:t>竞争性</w:t>
      </w:r>
      <w:r>
        <w:rPr>
          <w:rFonts w:hint="eastAsia" w:eastAsia="仿宋_GB2312"/>
          <w:sz w:val="32"/>
          <w:szCs w:val="32"/>
          <w:lang w:eastAsia="zh-CN"/>
        </w:rPr>
        <w:t>分配</w:t>
      </w:r>
      <w:r>
        <w:rPr>
          <w:rFonts w:hint="eastAsia" w:eastAsia="仿宋_GB2312"/>
          <w:sz w:val="32"/>
          <w:szCs w:val="32"/>
          <w:lang w:val="en" w:eastAsia="zh-CN"/>
        </w:rPr>
        <w:t>评分要点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8E9664C"/>
    <w:rsid w:val="00007F00"/>
    <w:rsid w:val="000100F9"/>
    <w:rsid w:val="00016BE2"/>
    <w:rsid w:val="0004760C"/>
    <w:rsid w:val="00053080"/>
    <w:rsid w:val="000540F9"/>
    <w:rsid w:val="00054179"/>
    <w:rsid w:val="00056ACC"/>
    <w:rsid w:val="000669CA"/>
    <w:rsid w:val="00084BAF"/>
    <w:rsid w:val="00094CED"/>
    <w:rsid w:val="000D4092"/>
    <w:rsid w:val="001133DA"/>
    <w:rsid w:val="00131A07"/>
    <w:rsid w:val="001527A0"/>
    <w:rsid w:val="0017180D"/>
    <w:rsid w:val="00187342"/>
    <w:rsid w:val="001A4F97"/>
    <w:rsid w:val="001E38DD"/>
    <w:rsid w:val="00287470"/>
    <w:rsid w:val="00287EC8"/>
    <w:rsid w:val="00291DDE"/>
    <w:rsid w:val="002A2956"/>
    <w:rsid w:val="00312CE0"/>
    <w:rsid w:val="003726ED"/>
    <w:rsid w:val="003B40B1"/>
    <w:rsid w:val="003D50B6"/>
    <w:rsid w:val="00404455"/>
    <w:rsid w:val="004101D8"/>
    <w:rsid w:val="004B3311"/>
    <w:rsid w:val="004F3576"/>
    <w:rsid w:val="00505274"/>
    <w:rsid w:val="005478AC"/>
    <w:rsid w:val="00563A64"/>
    <w:rsid w:val="005F4EEE"/>
    <w:rsid w:val="00616572"/>
    <w:rsid w:val="00646266"/>
    <w:rsid w:val="00661F04"/>
    <w:rsid w:val="0067077D"/>
    <w:rsid w:val="00687528"/>
    <w:rsid w:val="006E643C"/>
    <w:rsid w:val="006E7E34"/>
    <w:rsid w:val="006F1FF8"/>
    <w:rsid w:val="0076377C"/>
    <w:rsid w:val="00777293"/>
    <w:rsid w:val="007D6139"/>
    <w:rsid w:val="0083185A"/>
    <w:rsid w:val="008B650B"/>
    <w:rsid w:val="008C1E27"/>
    <w:rsid w:val="008E228F"/>
    <w:rsid w:val="00986544"/>
    <w:rsid w:val="00A21540"/>
    <w:rsid w:val="00A226A6"/>
    <w:rsid w:val="00A77EB8"/>
    <w:rsid w:val="00AA30E5"/>
    <w:rsid w:val="00AA4E35"/>
    <w:rsid w:val="00AC5519"/>
    <w:rsid w:val="00B1354A"/>
    <w:rsid w:val="00BA3C5E"/>
    <w:rsid w:val="00CD6E33"/>
    <w:rsid w:val="00D8042B"/>
    <w:rsid w:val="00D80498"/>
    <w:rsid w:val="00DA000F"/>
    <w:rsid w:val="00DC4760"/>
    <w:rsid w:val="00DD14CC"/>
    <w:rsid w:val="00DD14E7"/>
    <w:rsid w:val="00DE6C2D"/>
    <w:rsid w:val="00DE7173"/>
    <w:rsid w:val="00DF2B4D"/>
    <w:rsid w:val="00E22368"/>
    <w:rsid w:val="00EB07A6"/>
    <w:rsid w:val="00F07950"/>
    <w:rsid w:val="00FB5916"/>
    <w:rsid w:val="00FF57DA"/>
    <w:rsid w:val="012E2E01"/>
    <w:rsid w:val="063E108D"/>
    <w:rsid w:val="09B063EE"/>
    <w:rsid w:val="0A0D530F"/>
    <w:rsid w:val="0BFD7817"/>
    <w:rsid w:val="0F8F749F"/>
    <w:rsid w:val="0FFF914E"/>
    <w:rsid w:val="10342FF1"/>
    <w:rsid w:val="144E23EB"/>
    <w:rsid w:val="15C04269"/>
    <w:rsid w:val="15E85239"/>
    <w:rsid w:val="162642E8"/>
    <w:rsid w:val="1E2D7D02"/>
    <w:rsid w:val="1E9B1D67"/>
    <w:rsid w:val="1F300578"/>
    <w:rsid w:val="20E45615"/>
    <w:rsid w:val="22682A9F"/>
    <w:rsid w:val="23134EB0"/>
    <w:rsid w:val="2ADD498F"/>
    <w:rsid w:val="2D1A0199"/>
    <w:rsid w:val="2D6F53D8"/>
    <w:rsid w:val="2FFDFFB6"/>
    <w:rsid w:val="32C46D80"/>
    <w:rsid w:val="36F31910"/>
    <w:rsid w:val="371EE0F7"/>
    <w:rsid w:val="37B75B76"/>
    <w:rsid w:val="37FC4634"/>
    <w:rsid w:val="38BE8FEE"/>
    <w:rsid w:val="3BDE7DA1"/>
    <w:rsid w:val="3C340137"/>
    <w:rsid w:val="3F3FA273"/>
    <w:rsid w:val="3FBE4E4F"/>
    <w:rsid w:val="3FD7098F"/>
    <w:rsid w:val="3FEF353D"/>
    <w:rsid w:val="410B651A"/>
    <w:rsid w:val="42B90000"/>
    <w:rsid w:val="43D66B3F"/>
    <w:rsid w:val="44671DE3"/>
    <w:rsid w:val="457C3D13"/>
    <w:rsid w:val="480108B7"/>
    <w:rsid w:val="4A541B32"/>
    <w:rsid w:val="4CAE10A1"/>
    <w:rsid w:val="4D7FB898"/>
    <w:rsid w:val="4DEF6FD3"/>
    <w:rsid w:val="4FCFBCC9"/>
    <w:rsid w:val="4FDF764B"/>
    <w:rsid w:val="556699D7"/>
    <w:rsid w:val="56600634"/>
    <w:rsid w:val="576D7F0C"/>
    <w:rsid w:val="58166B65"/>
    <w:rsid w:val="58DE050F"/>
    <w:rsid w:val="59190234"/>
    <w:rsid w:val="598D5005"/>
    <w:rsid w:val="5B025823"/>
    <w:rsid w:val="5B1B2776"/>
    <w:rsid w:val="5C363218"/>
    <w:rsid w:val="5D2F007B"/>
    <w:rsid w:val="5D75A5DD"/>
    <w:rsid w:val="5D870623"/>
    <w:rsid w:val="5D992573"/>
    <w:rsid w:val="5F6316ED"/>
    <w:rsid w:val="5FBFB4C2"/>
    <w:rsid w:val="5FDF015B"/>
    <w:rsid w:val="634778BD"/>
    <w:rsid w:val="63557C13"/>
    <w:rsid w:val="638D6735"/>
    <w:rsid w:val="65D72B61"/>
    <w:rsid w:val="67C294BC"/>
    <w:rsid w:val="68FC4503"/>
    <w:rsid w:val="6906285F"/>
    <w:rsid w:val="696370EB"/>
    <w:rsid w:val="6A123BC3"/>
    <w:rsid w:val="6A887316"/>
    <w:rsid w:val="6BC137FE"/>
    <w:rsid w:val="6CEA695E"/>
    <w:rsid w:val="6E2C3C28"/>
    <w:rsid w:val="6FB3A9C1"/>
    <w:rsid w:val="6FB71825"/>
    <w:rsid w:val="6FCE23D8"/>
    <w:rsid w:val="72AD4840"/>
    <w:rsid w:val="72B76641"/>
    <w:rsid w:val="737624A5"/>
    <w:rsid w:val="73C164DA"/>
    <w:rsid w:val="756746E2"/>
    <w:rsid w:val="765EBE0D"/>
    <w:rsid w:val="76BF1FA2"/>
    <w:rsid w:val="777752F0"/>
    <w:rsid w:val="7777CA62"/>
    <w:rsid w:val="778F2F86"/>
    <w:rsid w:val="77D35BD1"/>
    <w:rsid w:val="77D6A56E"/>
    <w:rsid w:val="77E12999"/>
    <w:rsid w:val="77FF834B"/>
    <w:rsid w:val="77FF97A0"/>
    <w:rsid w:val="789D6F38"/>
    <w:rsid w:val="78E9664C"/>
    <w:rsid w:val="7ADB299B"/>
    <w:rsid w:val="7AFD267B"/>
    <w:rsid w:val="7BD634C9"/>
    <w:rsid w:val="7C184952"/>
    <w:rsid w:val="7C3D5C9F"/>
    <w:rsid w:val="7CFB0EFA"/>
    <w:rsid w:val="7D1B0418"/>
    <w:rsid w:val="7D8B9CB2"/>
    <w:rsid w:val="7DBF79CB"/>
    <w:rsid w:val="7E6A8570"/>
    <w:rsid w:val="7EB7B811"/>
    <w:rsid w:val="7ED64E65"/>
    <w:rsid w:val="7EE7BA6A"/>
    <w:rsid w:val="7F17F870"/>
    <w:rsid w:val="7F1F5D45"/>
    <w:rsid w:val="7F5FFA67"/>
    <w:rsid w:val="7FED8EE1"/>
    <w:rsid w:val="9AEF2C83"/>
    <w:rsid w:val="9FED41AD"/>
    <w:rsid w:val="9FFF7369"/>
    <w:rsid w:val="A5E7D061"/>
    <w:rsid w:val="A9EBC46C"/>
    <w:rsid w:val="AE1F9823"/>
    <w:rsid w:val="AF457B35"/>
    <w:rsid w:val="AFBF926A"/>
    <w:rsid w:val="AFDD7707"/>
    <w:rsid w:val="B3F5BE01"/>
    <w:rsid w:val="B6CF7170"/>
    <w:rsid w:val="B79F11A2"/>
    <w:rsid w:val="BEDE1CAB"/>
    <w:rsid w:val="CFDFC1DD"/>
    <w:rsid w:val="DAFED578"/>
    <w:rsid w:val="DEBEE595"/>
    <w:rsid w:val="DEDBE293"/>
    <w:rsid w:val="DF8FBDA9"/>
    <w:rsid w:val="DFDF3777"/>
    <w:rsid w:val="DFE6E2F7"/>
    <w:rsid w:val="DFF7D7DA"/>
    <w:rsid w:val="DFFE01CF"/>
    <w:rsid w:val="E1FDB794"/>
    <w:rsid w:val="EBDE9CDA"/>
    <w:rsid w:val="ECFBAECB"/>
    <w:rsid w:val="ED6E2844"/>
    <w:rsid w:val="EDBF869A"/>
    <w:rsid w:val="EEDD2ED8"/>
    <w:rsid w:val="EEF71CB6"/>
    <w:rsid w:val="EEF7B710"/>
    <w:rsid w:val="EF79DE6E"/>
    <w:rsid w:val="EF7F78D6"/>
    <w:rsid w:val="EFEFFCCE"/>
    <w:rsid w:val="F2DD087F"/>
    <w:rsid w:val="F35F8CD4"/>
    <w:rsid w:val="F57C0B94"/>
    <w:rsid w:val="F6BF90A4"/>
    <w:rsid w:val="F6EFEBD8"/>
    <w:rsid w:val="F7FA33C3"/>
    <w:rsid w:val="F8EB9E6D"/>
    <w:rsid w:val="F8FDF75E"/>
    <w:rsid w:val="F8FFA44C"/>
    <w:rsid w:val="F97BAE60"/>
    <w:rsid w:val="F99F19B4"/>
    <w:rsid w:val="F9FE0B18"/>
    <w:rsid w:val="FAFE10C2"/>
    <w:rsid w:val="FAFFDCF9"/>
    <w:rsid w:val="FBDE8211"/>
    <w:rsid w:val="FBFFE971"/>
    <w:rsid w:val="FC1A4DCB"/>
    <w:rsid w:val="FCC7DD81"/>
    <w:rsid w:val="FD7572B9"/>
    <w:rsid w:val="FD7BE427"/>
    <w:rsid w:val="FD979E52"/>
    <w:rsid w:val="FDBF6252"/>
    <w:rsid w:val="FE6C9EDE"/>
    <w:rsid w:val="FECD5452"/>
    <w:rsid w:val="FEF70A4B"/>
    <w:rsid w:val="FFC7E134"/>
    <w:rsid w:val="FFCEBB31"/>
    <w:rsid w:val="FFF705ED"/>
    <w:rsid w:val="FFFEB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Body Text Indent"/>
    <w:basedOn w:val="1"/>
    <w:qFormat/>
    <w:uiPriority w:val="99"/>
    <w:pPr>
      <w:adjustRightInd w:val="0"/>
      <w:spacing w:line="360" w:lineRule="atLeast"/>
      <w:ind w:firstLine="600"/>
      <w:textAlignment w:val="baseline"/>
    </w:pPr>
    <w:rPr>
      <w:kern w:val="0"/>
      <w:sz w:val="30"/>
      <w:szCs w:val="20"/>
    </w:rPr>
  </w:style>
  <w:style w:type="paragraph" w:styleId="4">
    <w:name w:val="Balloon Text"/>
    <w:basedOn w:val="1"/>
    <w:link w:val="15"/>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jc w:val="left"/>
    </w:pPr>
    <w:rPr>
      <w:rFonts w:ascii="宋体" w:hAnsi="宋体" w:cs="宋体"/>
      <w:kern w:val="0"/>
      <w:sz w:val="24"/>
    </w:rPr>
  </w:style>
  <w:style w:type="paragraph" w:styleId="8">
    <w:name w:val="Body Text First Indent 2"/>
    <w:basedOn w:val="3"/>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character" w:styleId="11">
    <w:name w:val="Emphasis"/>
    <w:basedOn w:val="10"/>
    <w:qFormat/>
    <w:uiPriority w:val="0"/>
    <w:rPr>
      <w:i/>
    </w:rPr>
  </w:style>
  <w:style w:type="paragraph" w:customStyle="1" w:styleId="12">
    <w:name w:val="p0"/>
    <w:basedOn w:val="1"/>
    <w:qFormat/>
    <w:uiPriority w:val="0"/>
    <w:pPr>
      <w:widowControl/>
    </w:pPr>
    <w:rPr>
      <w:kern w:val="0"/>
      <w:szCs w:val="21"/>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 w:type="character" w:customStyle="1" w:styleId="14">
    <w:name w:val="页脚 Char"/>
    <w:basedOn w:val="10"/>
    <w:link w:val="5"/>
    <w:qFormat/>
    <w:uiPriority w:val="0"/>
    <w:rPr>
      <w:rFonts w:ascii="Times New Roman" w:hAnsi="Times New Roman" w:eastAsia="宋体" w:cs="Times New Roman"/>
      <w:kern w:val="2"/>
      <w:sz w:val="18"/>
      <w:szCs w:val="18"/>
    </w:rPr>
  </w:style>
  <w:style w:type="character" w:customStyle="1" w:styleId="15">
    <w:name w:val="批注框文本 Char"/>
    <w:basedOn w:val="10"/>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省经济和信息化委员会</Company>
  <Pages>11</Pages>
  <Words>695</Words>
  <Characters>3963</Characters>
  <Lines>33</Lines>
  <Paragraphs>9</Paragraphs>
  <TotalTime>15</TotalTime>
  <ScaleCrop>false</ScaleCrop>
  <LinksUpToDate>false</LinksUpToDate>
  <CharactersWithSpaces>4649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2021-06-26T08:51:00Z</dcterms:created>
  <dc:creator>王宁涛</dc:creator>
  <cp:lastModifiedBy>uos</cp:lastModifiedBy>
  <cp:lastPrinted>2021-06-15T09:15:00Z</cp:lastPrinted>
  <dcterms:modified xsi:type="dcterms:W3CDTF">2023-06-25T17:24:52Z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