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附件1：广东省软件和信息技术服务业产业集群统计口径</w:t>
      </w:r>
    </w:p>
    <w:bookmarkEnd w:id="0"/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细分领域       序号   行业代码        小类行业名称</w:t>
      </w:r>
    </w:p>
    <w:p>
      <w:pPr>
        <w:rPr>
          <w:rFonts w:hint="eastAsia" w:eastAsiaTheme="minorEastAsia"/>
          <w:lang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4476750" cy="619125"/>
            <wp:effectExtent l="0" t="0" r="0" b="9525"/>
            <wp:docPr id="4" name="图片 4" descr="微信图片_20220708151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20708151509"/>
                    <pic:cNvPicPr>
                      <a:picLocks noChangeAspect="1"/>
                    </pic:cNvPicPr>
                  </pic:nvPicPr>
                  <pic:blipFill>
                    <a:blip r:embed="rId4">
                      <a:lum contrast="-12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675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457700" cy="6038850"/>
            <wp:effectExtent l="0" t="0" r="0" b="0"/>
            <wp:docPr id="5" name="图片 5" descr="微信图片_20220708151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20708151517"/>
                    <pic:cNvPicPr>
                      <a:picLocks noChangeAspect="1"/>
                    </pic:cNvPicPr>
                  </pic:nvPicPr>
                  <pic:blipFill>
                    <a:blip r:embed="rId5">
                      <a:lum contrast="-12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03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E7195D"/>
    <w:rsid w:val="7CE71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2022-07-08T07:07:00Z</dcterms:created>
  <dc:creator>梁琳</dc:creator>
  <cp:lastModifiedBy>梁琳</cp:lastModifiedBy>
  <dcterms:modified xsi:type="dcterms:W3CDTF">2022-07-08T07:21:17Z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D1C51B4835B64C5D83CAF104C5F63241</vt:lpwstr>
  </property>
</Properties>
</file>