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Times New Roman" w:hAnsi="Times New Roman" w:eastAsia="仿宋_GB2312" w:cs="Times New Roman"/>
          <w:kern w:val="2"/>
          <w:sz w:val="32"/>
          <w:szCs w:val="3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0"/>
          <w:lang w:val="en-US" w:eastAsia="zh-CN" w:bidi="ar-SA"/>
        </w:rPr>
        <w:t>附件2</w:t>
      </w:r>
    </w:p>
    <w:p>
      <w:pPr>
        <w:spacing w:line="5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新型研发机构2022年度工作总结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及下一步工作计划</w:t>
      </w:r>
    </w:p>
    <w:p>
      <w:pPr>
        <w:spacing w:line="5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（参考提纲）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一、功能定位（500字以内）</w:t>
      </w:r>
    </w:p>
    <w:p>
      <w:pPr>
        <w:pStyle w:val="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结合机构发展现状，明确主责主业及在惠州地区创新生态链中的功能定位。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二、工作亮点（3000字以内）</w:t>
      </w:r>
    </w:p>
    <w:p>
      <w:pPr>
        <w:pStyle w:val="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结合机构的功能定位，围绕“平台（团队）建设+技术攻关+成果转化+产业支撑+创业孵化”等方面，总结机构上一年建设成效，并列出代表性成效案例（需提供数据及案例说明等）。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三、创新治理（3000字以内）</w:t>
      </w:r>
    </w:p>
    <w:p>
      <w:pPr>
        <w:pStyle w:val="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围绕“平台（团队）建设+技术攻关+成果转化+产业支撑+创业孵化”等方面，结合机构上年度的工作进展，梳理在机构创新治理方面的有益探索（包括人员激励、体制机制探索、产学研合作、培育产业、服务企业等做法）。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四、存在问题和面临困难（500字以内）</w:t>
      </w:r>
    </w:p>
    <w:p>
      <w:pPr>
        <w:pStyle w:val="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（说明机构现阶段存在的问题和面临的困难）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4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五、下一步工作计划（1000字以内）</w:t>
      </w:r>
    </w:p>
    <w:p>
      <w:pPr>
        <w:pStyle w:val="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（结合机构发展功能定位，提出较为明晰的工作计划和任务目标）</w:t>
      </w:r>
      <w:bookmarkStart w:id="0" w:name="_GoBack"/>
      <w:bookmarkEnd w:id="0"/>
    </w:p>
    <w:sectPr>
      <w:pgSz w:w="11906" w:h="16838"/>
      <w:pgMar w:top="1440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光隶书_CNKI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YTc1YTU3ZjU3OWE0YjkzYTY1NmZhNmUwMWZlZGMifQ=="/>
  </w:docVars>
  <w:rsids>
    <w:rsidRoot w:val="683A3E01"/>
    <w:rsid w:val="000504D8"/>
    <w:rsid w:val="00230D36"/>
    <w:rsid w:val="00342E7B"/>
    <w:rsid w:val="005850CA"/>
    <w:rsid w:val="007C284A"/>
    <w:rsid w:val="0090560A"/>
    <w:rsid w:val="00A97F27"/>
    <w:rsid w:val="00B03CE3"/>
    <w:rsid w:val="00B415B4"/>
    <w:rsid w:val="00DA22DB"/>
    <w:rsid w:val="03E1775F"/>
    <w:rsid w:val="06C54CB0"/>
    <w:rsid w:val="1AB05123"/>
    <w:rsid w:val="440E5755"/>
    <w:rsid w:val="545F6447"/>
    <w:rsid w:val="644B7BD7"/>
    <w:rsid w:val="680B5484"/>
    <w:rsid w:val="683A3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标1"/>
    <w:basedOn w:val="2"/>
    <w:next w:val="8"/>
    <w:qFormat/>
    <w:uiPriority w:val="0"/>
    <w:pPr>
      <w:spacing w:before="50" w:beforeLines="50" w:after="50" w:afterLines="50" w:line="240" w:lineRule="auto"/>
      <w:ind w:firstLine="200" w:firstLineChars="200"/>
    </w:pPr>
    <w:rPr>
      <w:rFonts w:eastAsia="黑体"/>
      <w:b w:val="0"/>
      <w:bCs w:val="0"/>
      <w:sz w:val="32"/>
    </w:rPr>
  </w:style>
  <w:style w:type="paragraph" w:customStyle="1" w:styleId="8">
    <w:name w:val="综研正文"/>
    <w:basedOn w:val="1"/>
    <w:qFormat/>
    <w:uiPriority w:val="0"/>
    <w:pPr>
      <w:ind w:firstLine="640" w:firstLineChars="200"/>
    </w:pPr>
    <w:rPr>
      <w:rFonts w:ascii="仿宋_GB2312" w:hAnsi="仿宋" w:eastAsia="仿宋_GB2312"/>
      <w:sz w:val="32"/>
      <w:szCs w:val="30"/>
    </w:rPr>
  </w:style>
  <w:style w:type="paragraph" w:customStyle="1" w:styleId="9">
    <w:name w:val="标2"/>
    <w:basedOn w:val="1"/>
    <w:next w:val="8"/>
    <w:qFormat/>
    <w:uiPriority w:val="0"/>
    <w:pPr>
      <w:ind w:firstLine="200" w:firstLineChars="200"/>
      <w:outlineLvl w:val="1"/>
    </w:pPr>
    <w:rPr>
      <w:rFonts w:ascii="仿宋_GB2312" w:eastAsia="楷体_GB2312"/>
      <w:b/>
      <w:sz w:val="32"/>
      <w:szCs w:val="32"/>
    </w:rPr>
  </w:style>
  <w:style w:type="character" w:customStyle="1" w:styleId="10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市科技局</Company>
  <Pages>1</Pages>
  <Words>58</Words>
  <Characters>335</Characters>
  <Lines>2</Lines>
  <Paragraphs>1</Paragraphs>
  <TotalTime>56</TotalTime>
  <ScaleCrop>false</ScaleCrop>
  <LinksUpToDate>false</LinksUpToDate>
  <CharactersWithSpaces>392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2020-08-19T01:18:00Z</dcterms:created>
  <dc:creator>168小姐</dc:creator>
  <cp:lastModifiedBy>冲</cp:lastModifiedBy>
  <cp:lastPrinted>2022-09-08T01:13:00Z</cp:lastPrinted>
  <dcterms:modified xsi:type="dcterms:W3CDTF">2023-11-03T03:20:08Z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D0020029175640079D1B53337B2DF7DF</vt:lpwstr>
  </property>
</Properties>
</file>