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区文化广电旅游体育局分项资金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支持文化、旅游、体育企业落地南山项目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b/>
          <w:bCs/>
          <w:color w:val="000000"/>
          <w:sz w:val="32"/>
          <w:szCs w:val="32"/>
        </w:rPr>
        <w:t>（</w:t>
      </w:r>
      <w:r>
        <w:rPr>
          <w:rFonts w:eastAsia="黑体"/>
          <w:b/>
          <w:bCs/>
          <w:color w:val="000000"/>
          <w:sz w:val="32"/>
          <w:szCs w:val="32"/>
        </w:rPr>
        <w:t>20</w:t>
      </w:r>
      <w:r>
        <w:rPr>
          <w:rFonts w:hint="eastAsia" w:eastAsia="黑体"/>
          <w:b/>
          <w:bCs/>
          <w:color w:val="000000"/>
          <w:sz w:val="32"/>
          <w:szCs w:val="32"/>
          <w:lang w:val="en-US" w:eastAsia="zh-CN"/>
        </w:rPr>
        <w:t>24</w:t>
      </w:r>
      <w:r>
        <w:rPr>
          <w:rFonts w:hint="eastAsia" w:eastAsia="黑体"/>
          <w:b/>
          <w:bCs/>
          <w:color w:val="000000"/>
          <w:sz w:val="32"/>
          <w:szCs w:val="32"/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hAnsi="仿宋" w:eastAsia="仿宋"/>
          <w:color w:val="auto"/>
          <w:kern w:val="0"/>
          <w:sz w:val="32"/>
          <w:szCs w:val="32"/>
        </w:rPr>
      </w:pPr>
      <w:r>
        <w:rPr>
          <w:rFonts w:hint="eastAsia" w:hAnsi="仿宋" w:eastAsia="仿宋"/>
          <w:color w:val="auto"/>
          <w:kern w:val="0"/>
          <w:sz w:val="32"/>
          <w:szCs w:val="32"/>
        </w:rPr>
        <w:t>对符合条件的文化、</w:t>
      </w:r>
      <w:r>
        <w:rPr>
          <w:rFonts w:hint="eastAsia" w:hAnsi="仿宋" w:eastAsia="仿宋"/>
          <w:color w:val="auto"/>
          <w:kern w:val="0"/>
          <w:sz w:val="32"/>
          <w:szCs w:val="32"/>
          <w:lang w:eastAsia="zh-CN"/>
        </w:rPr>
        <w:t>旅游、</w:t>
      </w:r>
      <w:r>
        <w:rPr>
          <w:rFonts w:hint="eastAsia" w:hAnsi="仿宋" w:eastAsia="仿宋"/>
          <w:color w:val="auto"/>
          <w:kern w:val="0"/>
          <w:sz w:val="32"/>
          <w:szCs w:val="32"/>
        </w:rPr>
        <w:t>体育企业，按最高不超过上年度实际支付租金的35%给予房租补贴，每家单位每年最高不超过150万元。资助期限不超过3年。</w:t>
      </w:r>
    </w:p>
    <w:p>
      <w:pPr>
        <w:spacing w:after="0" w:line="240" w:lineRule="auto"/>
        <w:ind w:firstLine="640" w:firstLineChars="200"/>
        <w:contextualSpacing w:val="0"/>
        <w:jc w:val="left"/>
        <w:rPr>
          <w:rFonts w:ascii="黑体" w:hAnsi="黑体" w:eastAsia="黑体"/>
          <w:bCs/>
          <w:kern w:val="2"/>
          <w:sz w:val="32"/>
          <w:szCs w:val="32"/>
          <w:lang w:eastAsia="zh-CN" w:bidi="ar-SA"/>
        </w:rPr>
      </w:pP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二、设定依据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hAnsi="仿宋" w:eastAsia="仿宋"/>
          <w:color w:val="000000"/>
          <w:sz w:val="32"/>
          <w:szCs w:val="32"/>
        </w:rPr>
        <w:t>为</w:t>
      </w:r>
      <w:r>
        <w:rPr>
          <w:rFonts w:hint="eastAsia" w:hAnsi="仿宋" w:eastAsia="仿宋"/>
          <w:color w:val="000000"/>
          <w:sz w:val="32"/>
          <w:szCs w:val="32"/>
          <w:lang w:eastAsia="zh-CN"/>
        </w:rPr>
        <w:t>减轻企业经营压力</w:t>
      </w:r>
      <w:r>
        <w:rPr>
          <w:rFonts w:hint="eastAsia" w:hAnsi="仿宋" w:eastAsia="仿宋"/>
          <w:color w:val="000000"/>
          <w:sz w:val="32"/>
          <w:szCs w:val="32"/>
        </w:rPr>
        <w:t>，</w:t>
      </w:r>
      <w:r>
        <w:rPr>
          <w:rFonts w:hint="eastAsia" w:hAnsi="仿宋" w:eastAsia="仿宋"/>
          <w:kern w:val="0"/>
          <w:sz w:val="32"/>
          <w:szCs w:val="32"/>
        </w:rPr>
        <w:t>根据《南山区促进现代产业高质量发展专项资金管理办法》和《</w:t>
      </w:r>
      <w:r>
        <w:rPr>
          <w:rFonts w:hint="eastAsia" w:hAnsi="仿宋" w:eastAsia="仿宋"/>
          <w:sz w:val="32"/>
          <w:szCs w:val="32"/>
          <w:lang w:eastAsia="zh-CN"/>
        </w:rPr>
        <w:t>南山区促进文化旅游体育产业发展专项扶持措施</w:t>
      </w:r>
      <w:r>
        <w:rPr>
          <w:rFonts w:hint="eastAsia" w:hAnsi="仿宋" w:eastAsia="仿宋"/>
          <w:kern w:val="0"/>
          <w:sz w:val="32"/>
          <w:szCs w:val="32"/>
        </w:rPr>
        <w:t>》，</w:t>
      </w:r>
      <w:r>
        <w:rPr>
          <w:rFonts w:hint="eastAsia" w:hAnsi="仿宋" w:eastAsia="仿宋"/>
          <w:color w:val="000000"/>
          <w:sz w:val="32"/>
          <w:szCs w:val="32"/>
        </w:rPr>
        <w:t>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eastAsia="黑体"/>
          <w:color w:val="000000"/>
          <w:sz w:val="32"/>
          <w:szCs w:val="32"/>
          <w:lang w:val="en-US"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</w:rPr>
        <w:t>申请条件</w:t>
      </w:r>
      <w:r>
        <w:rPr>
          <w:rFonts w:hint="eastAsia" w:hAnsi="黑体" w:eastAsia="黑体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、在南山辖区内登记注册、经营、具有独立法人资格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、守法经营、诚实守信、有规范健全的财务制度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按照国家相关统计报表制度规定，正常履行统计报表义务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  <w:t>四、申报类别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（一）骨干企业房租补贴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bookmarkStart w:id="0" w:name="OLE_LINK18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上年度在南山区租用的社会办公用房，按照</w:t>
      </w:r>
      <w:bookmarkStart w:id="1" w:name="_Hlk48038782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上年度实际支付租金的35%</w:t>
      </w:r>
      <w:bookmarkEnd w:id="1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给予房租补贴，每个企业年度补贴额最高不超过150万元，补贴期限不超过3年。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yellow"/>
          <w:lang w:val="en-US" w:eastAsia="zh-CN"/>
        </w:rPr>
      </w:pPr>
      <w:bookmarkStart w:id="2" w:name="OLE_LINK12"/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（1）申报主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体为达到南山区骨干文化（体育）旅游产业企业标准，即上年度营业收入不少于4亿元且形成综合贡献不少于250万元，或上年度营业收入不少于3亿元且形成综合贡献不少于350万元；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（2）上年度在南山区统计在库，上年度营业收入以区统计局确认的数据为准；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（3）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申报主体为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上年度1月1日前注册成立或迁入南山区的文化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（体育）旅游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企业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，且目前仍在合同租赁期内；每家企业最多可以享受3次补贴；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（4）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补贴范围仅限与原始业主（或业主委托的运营单位）签订租赁合同的办公用房（不含宿舍、会所、餐饮、百货零售等用途）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（5）租用</w:t>
      </w:r>
      <w:bookmarkStart w:id="3" w:name="OLE_LINK88"/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政府政策性办公用房</w:t>
      </w:r>
      <w:bookmarkEnd w:id="3"/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的企业不在资助范围内；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（6）达到深圳市或南山区总部企业认定标准的，或已享受市、区总部企业扶持政策的，不再享受本扶持政策；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（7）申报主体为旅游产业企业的需提供文旅部门颁发国家A级旅游景区、旅游星级酒店、旅行社佐证文件。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（二）园区内企业房租补贴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对入驻经认定的市级以上文化（体育）产业园区的文化（体育）企业，且形成了一定的营业收入的，可给予房租补贴资助。入驻经认定的特色园区和特色基地的文化（体育）企业可参照执行。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营业收入达到500万元的，补贴标准为上年度实际支付租金的20%，每家企业每年补贴额最高不超过50万元；“四上”在库企业补贴标准为上年度实际支付租金的25%，每家企业每年补贴额最高不超过60万元；上年度营收超亿元企业补贴标准为上年度实际支付租金的30%，每家企业每年补贴额最高不超过70万元；每家企业补贴期限不超过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）申报主体为文化（体育）产业园区入驻企业；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bookmarkStart w:id="4" w:name="OLE_LINK57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）可申请房租补贴的市级以上文化（体育）产业园区</w:t>
      </w:r>
      <w:bookmarkStart w:id="5" w:name="OLE_LINK59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详见附表《南山区“市级以上文化（体育）产业园区”名单》</w:t>
      </w:r>
      <w:bookmarkEnd w:id="4"/>
      <w:bookmarkEnd w:id="5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（3）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申报企业需上年度1月1日前入驻园区，且目前仍在合同租赁期内；每家企业最多可以享受3次补贴；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（4）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补贴范围为入驻企业与园区运营单位或其委托的单位、机构签订合同的办公（不含宿舍、会所、餐饮、百货零售等用途）用房。与非园区运营单位签订合同或转租自他人的不在资助范围内；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（5）租用政府政策性办公用房的企业不在资助范围内；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（6）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园区运营单位需在申报材料上加盖公章，确认材料的真实性；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）上年度营收超亿元企业须上年度在南山区统计在库；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（8）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上年度“四上”在库企业</w:t>
      </w:r>
      <w:bookmarkStart w:id="6" w:name="OLE_LINK56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及营收超亿元企业的营业</w:t>
      </w:r>
      <w:bookmarkEnd w:id="6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收入以区统计局确认的数据为准；</w:t>
      </w:r>
      <w:bookmarkStart w:id="7" w:name="OLE_LINK42"/>
      <w:bookmarkStart w:id="8" w:name="OLE_LINK41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</w:t>
      </w:r>
      <w:bookmarkEnd w:id="7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度非“四上”在库企业</w:t>
      </w:r>
      <w:bookmarkEnd w:id="8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营业收入以财务审计报告为准。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（三）园区外企业房租补贴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对于属于文化（体育）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旅游产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业重点发展领域，在南山区注册并统计在库，按照区统计部门确认的上年度营业收入在5000 万元以上，办公场地在南山区经认定的文化（体育）产业园区外的文化（体育）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旅游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企业，给予房租补贴资助。补贴标准为上年度实际支付租金的25%，每个单位年度补贴额最高不超过60 万元，补贴期限不超过3 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adjustRightInd w:val="0"/>
        <w:snapToGrid w:val="0"/>
        <w:spacing w:line="300" w:lineRule="auto"/>
        <w:ind w:firstLine="656" w:firstLineChars="200"/>
        <w:rPr>
          <w:rFonts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  <w:bookmarkStart w:id="9" w:name="OLE_LINK8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）申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报主体为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上年</w:t>
      </w:r>
      <w:bookmarkEnd w:id="9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度1月1日前注册成立或迁入南山区的文化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（体育）旅游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企业，办公场地在南山区经认定的文化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（体育）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产业园区外；</w:t>
      </w:r>
    </w:p>
    <w:p>
      <w:pPr>
        <w:adjustRightInd w:val="0"/>
        <w:snapToGrid w:val="0"/>
        <w:spacing w:line="300" w:lineRule="auto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上年度营业收入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大于等于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5000万元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、小于等于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8000万元，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并且上年度在南山区统计在库</w:t>
      </w:r>
      <w:r>
        <w:rPr>
          <w:rFonts w:hint="eastAsia" w:ascii="仿宋_GB2312" w:hAns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每个单位年度补贴额最高不超过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；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上年度营业收入大于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8000万元、小于等于10000万元，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并且上年度在南山区统计在库</w:t>
      </w:r>
      <w:r>
        <w:rPr>
          <w:rFonts w:hint="eastAsia" w:ascii="仿宋_GB2312" w:hAns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每个单位年度补贴额最高不超过50万元；上年度营业收入大于10000万元，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并且上年度在南山区统计在库</w:t>
      </w:r>
      <w:r>
        <w:rPr>
          <w:rFonts w:hint="eastAsia" w:ascii="仿宋_GB2312" w:hAns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每个单位年度补贴额最高不超过60万元</w:t>
      </w:r>
      <w:bookmarkStart w:id="10" w:name="OLE_LINK11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营业收入以区统计局确认的数据为准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；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（3）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申报企业需目前仍在合同租赁期内；每家企业最多可以享受3次补贴；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补贴范围仅限与原始业主（或业主委托的运营单位）签订租赁合同的办公用房（不含宿舍、会所、餐饮、百货零售等用途）；补贴物业为申报单位在南山实际办公地址；办公地址在多处物业的，只对其在一处物业租用的办公用房进行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租用政府政策性办公用房的企业不在资助范围内；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（6）申报主体为旅游产业企业的需提供文旅部门颁发国家A级旅游景区、旅游星级酒店、旅行社佐证文件。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kern w:val="2"/>
          <w:sz w:val="32"/>
          <w:szCs w:val="32"/>
          <w:highlight w:val="none"/>
        </w:rPr>
        <w:t>https://www.inanshan.org.cn/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，区局复审项目申报材料；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（四）区统计局对申报主体在地统计开展情况进行核查，</w:t>
      </w:r>
      <w:r>
        <w:rPr>
          <w:rFonts w:ascii="仿宋_GB2312" w:eastAsia="仿宋_GB2312"/>
          <w:sz w:val="32"/>
          <w:szCs w:val="32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lang w:eastAsia="zh-CN"/>
        </w:rPr>
        <w:t>主体</w:t>
      </w:r>
      <w:r>
        <w:rPr>
          <w:rFonts w:ascii="仿宋_GB2312" w:eastAsia="仿宋_GB2312"/>
          <w:sz w:val="32"/>
          <w:szCs w:val="32"/>
          <w:lang w:eastAsia="zh-CN"/>
        </w:rPr>
        <w:t>的注册情况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ascii="仿宋_GB2312" w:eastAsia="仿宋_GB2312"/>
          <w:sz w:val="32"/>
          <w:szCs w:val="32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Hans"/>
        </w:rPr>
      </w:pPr>
      <w:r>
        <w:rPr>
          <w:rFonts w:hint="eastAsia" w:ascii="仿宋_GB2312" w:eastAsia="仿宋_GB2312"/>
          <w:sz w:val="32"/>
          <w:szCs w:val="32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局直接行文下达资金计划；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hint="default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登录“i南山企业服务综合平台”（https://www.inanshan.org.cn/）在线填写《支持文化、体育企业落地南山项目》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(注：申请书编号以最终提交申请书生成为准，附件清单材料为佐证材料。)</w:t>
      </w:r>
    </w:p>
    <w:tbl>
      <w:tblPr>
        <w:tblStyle w:val="7"/>
        <w:tblW w:w="905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405"/>
        <w:gridCol w:w="1595"/>
        <w:gridCol w:w="2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序号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附件名称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是否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必备材料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网上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提交资料要求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bookmarkStart w:id="11" w:name="OLE_LINK86" w:colFirst="4" w:colLast="4"/>
            <w:bookmarkStart w:id="12" w:name="OLE_LINK85" w:colFirst="2" w:colLast="2"/>
            <w:r>
              <w:rPr>
                <w:rFonts w:hint="eastAsia" w:ascii="宋体" w:hAnsi="宋体"/>
                <w:color w:val="auto"/>
                <w:szCs w:val="21"/>
                <w:u w:val="none"/>
              </w:rPr>
              <w:t>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新版“三证合一”营业执照</w:t>
            </w:r>
          </w:p>
          <w:p>
            <w:pPr>
              <w:spacing w:line="240" w:lineRule="atLeast"/>
              <w:ind w:left="-5" w:right="42" w:rightChars="20"/>
              <w:rPr>
                <w:rFonts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（事业单位</w:t>
            </w:r>
            <w:r>
              <w:rPr>
                <w:rFonts w:hint="eastAsia" w:ascii="宋体"/>
                <w:bCs/>
                <w:color w:val="auto"/>
                <w:u w:val="none"/>
                <w:lang w:val="en-US" w:eastAsia="zh-CN"/>
              </w:rPr>
              <w:t>提交新版</w:t>
            </w:r>
            <w:r>
              <w:rPr>
                <w:rFonts w:hint="eastAsia" w:ascii="宋体"/>
                <w:bCs/>
                <w:color w:val="auto"/>
                <w:u w:val="none"/>
              </w:rPr>
              <w:t>“三证合一”法人证书）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/>
                <w:bCs/>
                <w:color w:val="auto"/>
                <w:u w:val="none"/>
                <w:lang w:eastAsia="zh-CN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原件彩色扫描</w:t>
            </w:r>
            <w:r>
              <w:rPr>
                <w:rFonts w:hint="eastAsia" w:ascii="宋体"/>
                <w:bCs/>
                <w:color w:val="auto"/>
                <w:u w:val="none"/>
                <w:lang w:eastAsia="zh-CN"/>
              </w:rPr>
              <w:t>；</w:t>
            </w:r>
          </w:p>
          <w:p>
            <w:pPr>
              <w:spacing w:line="276" w:lineRule="auto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PDF格式</w:t>
            </w:r>
            <w:r>
              <w:rPr>
                <w:rFonts w:hint="eastAsia" w:ascii="宋体"/>
                <w:bCs/>
                <w:color w:val="auto"/>
                <w:u w:val="none"/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2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法定代表人身份证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3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由税务部门提供的单位上一年度纳税证明</w:t>
            </w:r>
          </w:p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（</w:t>
            </w:r>
            <w:r>
              <w:rPr>
                <w:rFonts w:hint="eastAsia"/>
                <w:color w:val="auto"/>
                <w:u w:val="none"/>
              </w:rPr>
              <w:t>税务申报系统下载后上传</w:t>
            </w:r>
            <w:r>
              <w:rPr>
                <w:rFonts w:hint="eastAsia"/>
                <w:color w:val="auto"/>
                <w:u w:val="none"/>
                <w:lang w:eastAsia="zh-CN"/>
              </w:rPr>
              <w:t>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bookmarkEnd w:id="11"/>
      <w:bookmarkEnd w:id="12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val="en-US" w:eastAsia="zh-CN"/>
              </w:rPr>
              <w:t>上年度</w:t>
            </w:r>
            <w:r>
              <w:rPr>
                <w:rFonts w:hint="eastAsia"/>
                <w:color w:val="auto"/>
                <w:u w:val="none"/>
              </w:rPr>
              <w:t>房屋租赁合同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</w:rPr>
              <w:t>上年度</w:t>
            </w:r>
            <w:r>
              <w:rPr>
                <w:rFonts w:hint="eastAsia"/>
                <w:color w:val="auto"/>
                <w:u w:val="none"/>
                <w:lang w:val="en-US" w:eastAsia="zh-CN"/>
              </w:rPr>
              <w:t>支付</w:t>
            </w:r>
            <w:r>
              <w:rPr>
                <w:rFonts w:hint="eastAsia"/>
                <w:color w:val="auto"/>
                <w:u w:val="none"/>
              </w:rPr>
              <w:t>房租的发票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</w:rPr>
              <w:t>上年度支付房租的银行往来凭证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 w:eastAsia="宋体"/>
                <w:bCs/>
                <w:iCs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/>
                <w:bCs/>
                <w:iCs/>
                <w:color w:val="auto"/>
                <w:szCs w:val="21"/>
                <w:u w:val="none"/>
                <w:lang w:eastAsia="zh-CN"/>
              </w:rPr>
              <w:t>申请书签字盖章版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/>
                <w:bCs/>
                <w:iCs/>
                <w:color w:val="auto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eastAsia="宋体"/>
                <w:color w:val="auto"/>
                <w:highlight w:val="none"/>
                <w:u w:val="none"/>
                <w:lang w:val="en-US" w:eastAsia="zh-CN"/>
              </w:rPr>
              <w:t>国家A级旅游景区、旅游星级酒店、旅行社佐证文件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（申报主体为旅游产业企业需提供）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bCs/>
                <w:iCs/>
                <w:color w:val="auto"/>
                <w:szCs w:val="21"/>
                <w:u w:val="none"/>
              </w:rPr>
              <w:t>其它附件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否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七、其他事项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申请本项目资助的企业应保证其申报材料的完整性、真实性、准确性及合法性，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八、附则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本规程由南山区文化广电旅游体育局负责解释，自发布之日起施行。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adjustRightInd w:val="0"/>
        <w:snapToGrid w:val="0"/>
        <w:spacing w:line="300" w:lineRule="auto"/>
        <w:jc w:val="left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spacing w:before="0" w:after="0" w:line="240" w:lineRule="auto"/>
        <w:rPr>
          <w:rFonts w:hint="eastAsia"/>
        </w:rPr>
      </w:pPr>
    </w:p>
    <w:p>
      <w:pPr>
        <w:rPr>
          <w:rFonts w:hint="eastAsia"/>
        </w:rPr>
      </w:pPr>
    </w:p>
    <w:p>
      <w:pPr>
        <w:adjustRightInd w:val="0"/>
        <w:snapToGrid w:val="0"/>
        <w:spacing w:line="300" w:lineRule="auto"/>
        <w:jc w:val="left"/>
        <w:rPr>
          <w:rFonts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附表：</w:t>
      </w:r>
    </w:p>
    <w:p>
      <w:pPr>
        <w:jc w:val="center"/>
        <w:rPr>
          <w:rFonts w:asciiTheme="majorEastAsia" w:hAnsiTheme="majorEastAsia" w:eastAsiaTheme="majorEastAsia" w:cstheme="majorEastAsia"/>
          <w:color w:val="000000"/>
          <w:spacing w:val="4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南山区“市级以上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文化（体育）产业园区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”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名单（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  <w:lang w:val="en-US" w:eastAsia="zh-CN"/>
        </w:rPr>
        <w:t>202</w:t>
      </w:r>
      <w:r>
        <w:rPr>
          <w:rFonts w:hint="default" w:asciiTheme="majorEastAsia" w:hAnsiTheme="majorEastAsia" w:eastAsiaTheme="majorEastAsia" w:cstheme="majorEastAsia"/>
          <w:color w:val="000000"/>
          <w:spacing w:val="4"/>
          <w:sz w:val="44"/>
          <w:szCs w:val="44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年）</w:t>
      </w:r>
    </w:p>
    <w:p>
      <w:pPr>
        <w:adjustRightInd w:val="0"/>
        <w:snapToGrid w:val="0"/>
        <w:spacing w:line="300" w:lineRule="auto"/>
        <w:rPr>
          <w:rFonts w:ascii="仿宋_GB2312" w:hAnsi="宋体" w:eastAsia="仿宋_GB2312"/>
          <w:color w:val="000000"/>
          <w:spacing w:val="4"/>
          <w:sz w:val="32"/>
          <w:szCs w:val="32"/>
        </w:rPr>
      </w:pPr>
      <w:bookmarkStart w:id="13" w:name="_GoBack"/>
      <w:bookmarkEnd w:id="13"/>
    </w:p>
    <w:p>
      <w:pPr>
        <w:adjustRightInd w:val="0"/>
        <w:snapToGrid w:val="0"/>
        <w:spacing w:line="300" w:lineRule="auto"/>
        <w:ind w:firstLine="656" w:firstLineChars="200"/>
        <w:rPr>
          <w:rFonts w:ascii="仿宋_GB2312" w:hAnsi="宋体" w:eastAsia="仿宋_GB2312"/>
          <w:color w:val="000000"/>
          <w:spacing w:val="4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南山区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获得市级及以上文化（体育）产业园区认定或复审合格的</w:t>
      </w: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园区包括以下1</w:t>
      </w:r>
      <w:r>
        <w:rPr>
          <w:rFonts w:hint="default" w:ascii="仿宋_GB2312" w:hAnsi="宋体" w:eastAsia="仿宋_GB2312"/>
          <w:color w:val="000000"/>
          <w:spacing w:val="4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个（排名不分先后）：</w:t>
      </w:r>
    </w:p>
    <w:tbl>
      <w:tblPr>
        <w:tblW w:w="889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3345"/>
        <w:gridCol w:w="47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园区名称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运营单位名称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华侨城创意文化园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深圳市华侨城创意园文化发展有限公司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UTCP大学城创意园集聚区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深圳大学城创意园投资管理有限公司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蛇口滨海文化创意产业带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招商局蛇口工业区控股股份有限公司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珠光文化科技产业服务基地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深圳市瑞丰创新产业园投资管理有限公司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天健创智中心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深圳市天健置业有限公司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南山睿园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深圳市恒誉洋实业有限公司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南头古城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深圳万通南头城管理运营有限公司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T6艺术区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深圳市瑞丰文化发展有限公司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世外桃源创意园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深圳市瑞丰文化发展有限公司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蛇口网谷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深圳市招商创业有限公司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南海意库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招商局蛇口工业区控股股份有限公司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深圳动漫园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润杨集团（深圳）有限公司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南山互联网创新创意服务基地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深圳市瑞丰创新产业园投资管理有限公司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万科云设计公社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深圳市万科云城商业有限公司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高北十六创意园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深圳市盈致未来文创管理有限公司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科兴科学园文化产业园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深圳科兴物业经营管理有限公司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新视艺创客公园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深圳市新美达产业发展有限公司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深圳智恒文化科技产业园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深圳市安乐联队投资发展有限公司</w:t>
            </w:r>
          </w:p>
        </w:tc>
      </w:tr>
    </w:tbl>
    <w:p>
      <w:pPr>
        <w:pStyle w:val="2"/>
      </w:pPr>
    </w:p>
    <w:p>
      <w:pPr>
        <w:pStyle w:val="3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1E9B000F"/>
    <w:rsid w:val="0381433E"/>
    <w:rsid w:val="095C7285"/>
    <w:rsid w:val="0C827BA3"/>
    <w:rsid w:val="0CB01BAB"/>
    <w:rsid w:val="101968BD"/>
    <w:rsid w:val="104D08F5"/>
    <w:rsid w:val="119C505E"/>
    <w:rsid w:val="130D7C79"/>
    <w:rsid w:val="168B0344"/>
    <w:rsid w:val="175C1DB1"/>
    <w:rsid w:val="19A44710"/>
    <w:rsid w:val="1BCE2D9C"/>
    <w:rsid w:val="1D4047DB"/>
    <w:rsid w:val="1E395720"/>
    <w:rsid w:val="1E7D84EC"/>
    <w:rsid w:val="1E9B000F"/>
    <w:rsid w:val="1FAD4DE8"/>
    <w:rsid w:val="22CC500F"/>
    <w:rsid w:val="2A0E4549"/>
    <w:rsid w:val="312E1C85"/>
    <w:rsid w:val="365F39E8"/>
    <w:rsid w:val="36FEF414"/>
    <w:rsid w:val="37B104F6"/>
    <w:rsid w:val="37F7A73D"/>
    <w:rsid w:val="38BACA3F"/>
    <w:rsid w:val="42D91274"/>
    <w:rsid w:val="431D4C7D"/>
    <w:rsid w:val="432C2634"/>
    <w:rsid w:val="47B60746"/>
    <w:rsid w:val="48EB66FA"/>
    <w:rsid w:val="4A6807A1"/>
    <w:rsid w:val="4E92280E"/>
    <w:rsid w:val="4EB41582"/>
    <w:rsid w:val="50310663"/>
    <w:rsid w:val="50B64760"/>
    <w:rsid w:val="53896B83"/>
    <w:rsid w:val="58EB70F9"/>
    <w:rsid w:val="5FD3EEEB"/>
    <w:rsid w:val="64561B9C"/>
    <w:rsid w:val="6D3414FD"/>
    <w:rsid w:val="6FCE0AF8"/>
    <w:rsid w:val="72A46F94"/>
    <w:rsid w:val="75D7927B"/>
    <w:rsid w:val="77ECFDF4"/>
    <w:rsid w:val="7A1FB676"/>
    <w:rsid w:val="7BFBE687"/>
    <w:rsid w:val="7D9C7CC2"/>
    <w:rsid w:val="7F478127"/>
    <w:rsid w:val="7FFF2FA0"/>
    <w:rsid w:val="DF59AE05"/>
    <w:rsid w:val="DFDFD349"/>
    <w:rsid w:val="E7BF82E9"/>
    <w:rsid w:val="FADFA13A"/>
    <w:rsid w:val="FD175DEB"/>
    <w:rsid w:val="FE7F68AC"/>
    <w:rsid w:val="FE978E3E"/>
    <w:rsid w:val="FFDF5A32"/>
    <w:rsid w:val="FFEBA464"/>
    <w:rsid w:val="FFF6D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4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font5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2861</Words>
  <Characters>2968</Characters>
  <Lines>0</Lines>
  <Paragraphs>0</Paragraphs>
  <TotalTime>0</TotalTime>
  <ScaleCrop>false</ScaleCrop>
  <LinksUpToDate>false</LinksUpToDate>
  <CharactersWithSpaces>2974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2021-04-27T17:41:00Z</dcterms:created>
  <dc:creator>王榕</dc:creator>
  <cp:lastModifiedBy>杨璐源</cp:lastModifiedBy>
  <cp:lastPrinted>2021-06-08T11:18:00Z</cp:lastPrinted>
  <dcterms:modified xsi:type="dcterms:W3CDTF">2024-01-09T09:57:49Z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30CA9A9F46424B4ABA62D8364C171342</vt:lpwstr>
  </property>
</Properties>
</file>