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outlineLvl w:val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②：</w:t>
      </w:r>
    </w:p>
    <w:p>
      <w:pPr>
        <w:snapToGrid w:val="0"/>
        <w:spacing w:line="560" w:lineRule="exact"/>
        <w:jc w:val="center"/>
        <w:textAlignment w:val="baseline"/>
        <w:outlineLvl w:val="0"/>
        <w:rPr>
          <w:rFonts w:hint="eastAsia" w:ascii="方正小标宋简体" w:hAnsi="方正小标宋简体" w:eastAsia="方正小标宋简体" w:cs="Times New Roman"/>
          <w:kern w:val="0"/>
          <w:sz w:val="44"/>
          <w:szCs w:val="44"/>
          <w:highlight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Times New Roman"/>
          <w:kern w:val="0"/>
          <w:sz w:val="44"/>
          <w:szCs w:val="44"/>
          <w:highlight w:val="none"/>
          <w:lang w:eastAsia="zh-CN" w:bidi="ar"/>
        </w:rPr>
        <w:t>企业创新项目支持资金申报说明</w:t>
      </w:r>
      <w:r>
        <w:rPr>
          <w:rFonts w:hint="eastAsia" w:ascii="方正小标宋简体" w:hAnsi="方正小标宋简体" w:eastAsia="方正小标宋简体" w:cs="Times New Roman"/>
          <w:kern w:val="0"/>
          <w:sz w:val="44"/>
          <w:szCs w:val="44"/>
          <w:highlight w:val="none"/>
          <w:lang w:val="en-US" w:eastAsia="zh-CN" w:bidi="ar"/>
        </w:rPr>
        <w:t>与</w:t>
      </w:r>
    </w:p>
    <w:p>
      <w:pPr>
        <w:snapToGrid w:val="0"/>
        <w:spacing w:line="560" w:lineRule="exact"/>
        <w:jc w:val="center"/>
        <w:textAlignment w:val="baseline"/>
        <w:outlineLvl w:val="0"/>
        <w:rPr>
          <w:rFonts w:hint="default" w:ascii="方正小标宋简体" w:hAnsi="方正小标宋简体" w:eastAsia="方正小标宋简体" w:cs="Times New Roman"/>
          <w:kern w:val="0"/>
          <w:sz w:val="44"/>
          <w:szCs w:val="44"/>
          <w:highlight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Times New Roman"/>
          <w:kern w:val="0"/>
          <w:sz w:val="44"/>
          <w:szCs w:val="44"/>
          <w:highlight w:val="none"/>
          <w:lang w:val="en-US" w:eastAsia="zh-CN" w:bidi="ar"/>
        </w:rPr>
        <w:t>申报材料</w:t>
      </w:r>
    </w:p>
    <w:p>
      <w:pPr>
        <w:pStyle w:val="2"/>
        <w:spacing w:after="0"/>
        <w:jc w:val="center"/>
        <w:rPr>
          <w:rFonts w:hint="eastAsia" w:ascii="楷体" w:hAnsi="楷体" w:eastAsia="楷体" w:cs="楷体"/>
          <w:sz w:val="36"/>
          <w:szCs w:val="36"/>
          <w:lang w:eastAsia="zh-CN"/>
        </w:rPr>
      </w:pPr>
      <w:r>
        <w:rPr>
          <w:rFonts w:hint="eastAsia" w:ascii="楷体" w:hAnsi="楷体" w:eastAsia="楷体" w:cs="楷体"/>
          <w:sz w:val="36"/>
          <w:szCs w:val="36"/>
          <w:lang w:eastAsia="zh-CN"/>
        </w:rPr>
        <w:t>（方向2）</w:t>
      </w:r>
    </w:p>
    <w:p>
      <w:pPr>
        <w:snapToGrid w:val="0"/>
        <w:spacing w:line="560" w:lineRule="exact"/>
        <w:ind w:left="630"/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（一）申报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说明</w:t>
      </w:r>
    </w:p>
    <w:p>
      <w:pPr>
        <w:pStyle w:val="15"/>
        <w:widowControl/>
        <w:snapToGrid w:val="0"/>
        <w:ind w:firstLine="640"/>
        <w:jc w:val="both"/>
        <w:rPr>
          <w:kern w:val="0"/>
          <w:highlight w:val="none"/>
          <w:lang w:bidi="ar"/>
        </w:rPr>
      </w:pPr>
      <w:r>
        <w:rPr>
          <w:kern w:val="0"/>
          <w:highlight w:val="none"/>
          <w:lang w:bidi="ar"/>
        </w:rPr>
        <w:t>本方向所称研发费用包括：人工费用、直接投入费用、折旧费用、无形资产的费用、其他相关费用等。</w:t>
      </w:r>
    </w:p>
    <w:p>
      <w:pPr>
        <w:pStyle w:val="15"/>
        <w:widowControl/>
        <w:snapToGrid w:val="0"/>
        <w:ind w:firstLine="640"/>
        <w:jc w:val="both"/>
        <w:rPr>
          <w:kern w:val="0"/>
          <w:highlight w:val="none"/>
          <w:lang w:bidi="ar"/>
        </w:rPr>
      </w:pPr>
      <w:r>
        <w:rPr>
          <w:kern w:val="0"/>
          <w:highlight w:val="none"/>
          <w:lang w:bidi="ar"/>
        </w:rPr>
        <w:t>1、人工费用</w:t>
      </w:r>
    </w:p>
    <w:p>
      <w:pPr>
        <w:pStyle w:val="15"/>
        <w:widowControl/>
        <w:snapToGrid w:val="0"/>
        <w:ind w:firstLine="640"/>
        <w:jc w:val="both"/>
        <w:rPr>
          <w:kern w:val="0"/>
          <w:highlight w:val="none"/>
          <w:lang w:bidi="ar"/>
        </w:rPr>
      </w:pPr>
      <w:r>
        <w:rPr>
          <w:kern w:val="0"/>
          <w:highlight w:val="none"/>
          <w:lang w:bidi="ar"/>
        </w:rPr>
        <w:t>在研发过程中，支付在职研发人员的工资、奖金、津贴、补贴、社会保险费、住房公积金、雇佣外聘研发人员的劳务费用等人工费用。</w:t>
      </w:r>
    </w:p>
    <w:p>
      <w:pPr>
        <w:pStyle w:val="15"/>
        <w:widowControl/>
        <w:snapToGrid w:val="0"/>
        <w:ind w:firstLine="640"/>
        <w:jc w:val="both"/>
        <w:rPr>
          <w:kern w:val="0"/>
          <w:highlight w:val="none"/>
          <w:lang w:bidi="ar"/>
        </w:rPr>
      </w:pPr>
      <w:r>
        <w:rPr>
          <w:kern w:val="0"/>
          <w:highlight w:val="none"/>
          <w:lang w:bidi="ar"/>
        </w:rPr>
        <w:t>2、直接投入费用</w:t>
      </w:r>
    </w:p>
    <w:p>
      <w:pPr>
        <w:pStyle w:val="15"/>
        <w:widowControl/>
        <w:snapToGrid w:val="0"/>
        <w:ind w:firstLine="640"/>
        <w:jc w:val="both"/>
        <w:rPr>
          <w:kern w:val="0"/>
          <w:highlight w:val="none"/>
          <w:lang w:bidi="ar"/>
        </w:rPr>
      </w:pPr>
      <w:r>
        <w:rPr>
          <w:kern w:val="0"/>
          <w:highlight w:val="none"/>
          <w:lang w:bidi="ar"/>
        </w:rPr>
        <w:t>直接投入费用包括研发活动直接消耗的材料、燃料和动力费用。用于中间试验和产品试制的模具、工艺装备开发及制造费，不构成固定资产的样品、样机及一般测试手段购置费，试制产品的检验费。用于研发活动的仪器、设备的运行维护、调整、检验、维修等费用，以及通过经营租赁方式租入的用于研发活动的仪器、设备租赁费等。</w:t>
      </w:r>
    </w:p>
    <w:p>
      <w:pPr>
        <w:pStyle w:val="15"/>
        <w:widowControl/>
        <w:snapToGrid w:val="0"/>
        <w:ind w:firstLine="640"/>
        <w:jc w:val="both"/>
        <w:rPr>
          <w:kern w:val="0"/>
          <w:highlight w:val="none"/>
          <w:lang w:bidi="ar"/>
        </w:rPr>
      </w:pPr>
      <w:r>
        <w:rPr>
          <w:kern w:val="0"/>
          <w:highlight w:val="none"/>
          <w:lang w:bidi="ar"/>
        </w:rPr>
        <w:t>3、折旧费用</w:t>
      </w:r>
    </w:p>
    <w:p>
      <w:pPr>
        <w:pStyle w:val="15"/>
        <w:widowControl/>
        <w:snapToGrid w:val="0"/>
        <w:ind w:firstLine="640"/>
        <w:jc w:val="both"/>
        <w:rPr>
          <w:kern w:val="0"/>
          <w:highlight w:val="none"/>
          <w:lang w:bidi="ar"/>
        </w:rPr>
      </w:pPr>
      <w:r>
        <w:rPr>
          <w:kern w:val="0"/>
          <w:highlight w:val="none"/>
          <w:lang w:bidi="ar"/>
        </w:rPr>
        <w:t>折旧费用是指用于研发活动的仪器、设备的折旧费。</w:t>
      </w:r>
    </w:p>
    <w:p>
      <w:pPr>
        <w:pStyle w:val="15"/>
        <w:widowControl/>
        <w:snapToGrid w:val="0"/>
        <w:ind w:firstLine="640"/>
        <w:jc w:val="both"/>
        <w:rPr>
          <w:kern w:val="0"/>
          <w:highlight w:val="none"/>
          <w:lang w:bidi="ar"/>
        </w:rPr>
      </w:pPr>
      <w:r>
        <w:rPr>
          <w:kern w:val="0"/>
          <w:highlight w:val="none"/>
          <w:lang w:bidi="ar"/>
        </w:rPr>
        <w:t>4、无形资产的费用</w:t>
      </w:r>
    </w:p>
    <w:p>
      <w:pPr>
        <w:pStyle w:val="15"/>
        <w:widowControl/>
        <w:snapToGrid w:val="0"/>
        <w:ind w:firstLine="640"/>
        <w:jc w:val="both"/>
        <w:rPr>
          <w:kern w:val="0"/>
          <w:highlight w:val="none"/>
          <w:lang w:bidi="ar"/>
        </w:rPr>
      </w:pPr>
      <w:r>
        <w:rPr>
          <w:kern w:val="0"/>
          <w:highlight w:val="none"/>
          <w:lang w:bidi="ar"/>
        </w:rPr>
        <w:t>无形资产的费用是指用于研发活动的软件、专利权、非专利技术(包括许可证、专有技术、设计和计算方法等)的摊销费用以及新产品设计费、新工艺规程制定费、新药研制的临床试验费、勘探开发技术的现场试验费。</w:t>
      </w:r>
    </w:p>
    <w:p>
      <w:pPr>
        <w:pStyle w:val="15"/>
        <w:widowControl/>
        <w:snapToGrid w:val="0"/>
        <w:ind w:firstLine="640"/>
        <w:jc w:val="both"/>
        <w:rPr>
          <w:kern w:val="0"/>
          <w:highlight w:val="none"/>
          <w:lang w:bidi="ar"/>
        </w:rPr>
      </w:pPr>
      <w:r>
        <w:rPr>
          <w:kern w:val="0"/>
          <w:highlight w:val="none"/>
          <w:lang w:bidi="ar"/>
        </w:rPr>
        <w:t>5、其他相关费</w:t>
      </w:r>
      <w:bookmarkStart w:id="0" w:name="_GoBack"/>
      <w:bookmarkEnd w:id="0"/>
      <w:r>
        <w:rPr>
          <w:kern w:val="0"/>
          <w:highlight w:val="none"/>
          <w:lang w:bidi="ar"/>
        </w:rPr>
        <w:t>用</w:t>
      </w:r>
    </w:p>
    <w:p>
      <w:pPr>
        <w:pStyle w:val="15"/>
        <w:widowControl/>
        <w:snapToGrid w:val="0"/>
        <w:ind w:firstLine="640"/>
        <w:jc w:val="both"/>
        <w:rPr>
          <w:kern w:val="0"/>
          <w:highlight w:val="none"/>
          <w:lang w:bidi="ar"/>
        </w:rPr>
      </w:pPr>
      <w:r>
        <w:rPr>
          <w:kern w:val="0"/>
          <w:highlight w:val="none"/>
          <w:lang w:bidi="ar"/>
        </w:rPr>
        <w:t>与研发活动直接相关的其他费用，如技术图书资料费、资料翻译费、专家咨询费、高新科技研发保险费，研发成果的检索、分析、评议、论证、鉴定、评审、评估、验收费用，知识产权的申请费、注册费、代理费，差旅费、会议费等。此项费用总额不得超过研发费用总额的10%。</w:t>
      </w:r>
    </w:p>
    <w:p>
      <w:pPr>
        <w:snapToGrid w:val="0"/>
        <w:spacing w:line="560" w:lineRule="exact"/>
        <w:ind w:left="630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（二）申报材料</w:t>
      </w:r>
    </w:p>
    <w:p>
      <w:pPr>
        <w:pStyle w:val="15"/>
        <w:widowControl/>
        <w:snapToGrid w:val="0"/>
        <w:ind w:firstLine="640"/>
        <w:jc w:val="both"/>
        <w:rPr>
          <w:kern w:val="0"/>
          <w:highlight w:val="none"/>
          <w:lang w:bidi="ar"/>
        </w:rPr>
      </w:pPr>
      <w:r>
        <w:rPr>
          <w:rFonts w:hint="eastAsia"/>
          <w:kern w:val="0"/>
          <w:highlight w:val="none"/>
          <w:lang w:bidi="ar"/>
        </w:rPr>
        <w:t>1</w:t>
      </w:r>
      <w:r>
        <w:rPr>
          <w:rFonts w:hint="eastAsia"/>
          <w:kern w:val="0"/>
          <w:highlight w:val="none"/>
          <w:lang w:eastAsia="zh-CN" w:bidi="ar"/>
        </w:rPr>
        <w:t>、</w:t>
      </w:r>
      <w:r>
        <w:rPr>
          <w:rFonts w:hint="eastAsia"/>
          <w:kern w:val="0"/>
          <w:highlight w:val="none"/>
          <w:lang w:bidi="ar"/>
        </w:rPr>
        <w:t>企业创新项目支持资金申报表。</w:t>
      </w:r>
    </w:p>
    <w:p>
      <w:pPr>
        <w:pStyle w:val="15"/>
        <w:widowControl/>
        <w:snapToGrid w:val="0"/>
        <w:ind w:firstLine="640"/>
        <w:jc w:val="both"/>
        <w:rPr>
          <w:kern w:val="0"/>
          <w:highlight w:val="none"/>
          <w:lang w:bidi="ar"/>
        </w:rPr>
      </w:pPr>
      <w:r>
        <w:rPr>
          <w:kern w:val="0"/>
          <w:highlight w:val="none"/>
          <w:lang w:bidi="ar"/>
        </w:rPr>
        <w:t>2</w:t>
      </w:r>
      <w:r>
        <w:rPr>
          <w:rFonts w:hint="eastAsia"/>
          <w:kern w:val="0"/>
          <w:highlight w:val="none"/>
          <w:lang w:eastAsia="zh-CN" w:bidi="ar"/>
        </w:rPr>
        <w:t>、</w:t>
      </w:r>
      <w:r>
        <w:rPr>
          <w:rFonts w:hint="eastAsia"/>
          <w:kern w:val="0"/>
          <w:highlight w:val="none"/>
          <w:lang w:bidi="ar"/>
        </w:rPr>
        <w:t>产业链协同创新合作类项目合同。</w:t>
      </w:r>
    </w:p>
    <w:p>
      <w:pPr>
        <w:pStyle w:val="15"/>
        <w:widowControl/>
        <w:snapToGrid w:val="0"/>
        <w:ind w:firstLine="640"/>
        <w:jc w:val="both"/>
        <w:rPr>
          <w:rFonts w:hint="eastAsia"/>
          <w:kern w:val="0"/>
          <w:highlight w:val="none"/>
          <w:lang w:val="en-US" w:eastAsia="zh-CN" w:bidi="ar"/>
        </w:rPr>
      </w:pPr>
      <w:r>
        <w:rPr>
          <w:rFonts w:hint="eastAsia"/>
          <w:kern w:val="0"/>
          <w:highlight w:val="none"/>
          <w:lang w:val="en-US" w:eastAsia="zh-CN" w:bidi="ar"/>
        </w:rPr>
        <w:t>3</w:t>
      </w:r>
      <w:r>
        <w:rPr>
          <w:rFonts w:hint="eastAsia"/>
          <w:kern w:val="0"/>
          <w:highlight w:val="none"/>
          <w:lang w:eastAsia="zh-CN" w:bidi="ar"/>
        </w:rPr>
        <w:t>、</w:t>
      </w:r>
      <w:r>
        <w:rPr>
          <w:rFonts w:hint="eastAsia"/>
          <w:kern w:val="0"/>
          <w:highlight w:val="none"/>
          <w:lang w:val="en-US" w:eastAsia="zh-CN" w:bidi="ar"/>
        </w:rPr>
        <w:t>企业实际支付研发费用的明细清单、具体内容依据和相关发票。</w:t>
      </w:r>
    </w:p>
    <w:p>
      <w:pPr>
        <w:pStyle w:val="15"/>
        <w:widowControl/>
        <w:snapToGrid w:val="0"/>
        <w:ind w:firstLine="640"/>
        <w:jc w:val="both"/>
        <w:rPr>
          <w:kern w:val="0"/>
          <w:highlight w:val="none"/>
          <w:lang w:bidi="ar"/>
        </w:rPr>
      </w:pPr>
      <w:r>
        <w:rPr>
          <w:kern w:val="0"/>
          <w:highlight w:val="none"/>
          <w:lang w:bidi="ar"/>
        </w:rPr>
        <w:t>4</w:t>
      </w:r>
      <w:r>
        <w:rPr>
          <w:rFonts w:hint="eastAsia"/>
          <w:kern w:val="0"/>
          <w:highlight w:val="none"/>
          <w:lang w:eastAsia="zh-CN" w:bidi="ar"/>
        </w:rPr>
        <w:t>、</w:t>
      </w:r>
      <w:r>
        <w:rPr>
          <w:rFonts w:hint="eastAsia"/>
          <w:kern w:val="0"/>
          <w:highlight w:val="none"/>
          <w:lang w:bidi="ar"/>
        </w:rPr>
        <w:t>承诺书。</w:t>
      </w:r>
    </w:p>
    <w:p>
      <w:pPr>
        <w:pStyle w:val="15"/>
        <w:widowControl/>
        <w:snapToGrid w:val="0"/>
        <w:ind w:firstLine="640"/>
        <w:jc w:val="both"/>
        <w:rPr>
          <w:kern w:val="0"/>
          <w:highlight w:val="none"/>
          <w:lang w:bidi="ar"/>
        </w:rPr>
      </w:pPr>
      <w:r>
        <w:rPr>
          <w:rFonts w:hint="eastAsia"/>
          <w:kern w:val="0"/>
          <w:highlight w:val="none"/>
          <w:lang w:bidi="ar"/>
        </w:rPr>
        <w:t>上述所有材料均需加盖申请单位公章。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</w:p>
    <w:p>
      <w:pPr>
        <w:pStyle w:val="3"/>
        <w:ind w:firstLine="880"/>
        <w:rPr>
          <w:rFonts w:ascii="方正小标宋简体" w:eastAsia="方正小标宋简体"/>
          <w:sz w:val="44"/>
          <w:szCs w:val="44"/>
        </w:rPr>
      </w:pPr>
    </w:p>
    <w:p>
      <w:pPr>
        <w:pStyle w:val="4"/>
        <w:rPr>
          <w:rFonts w:ascii="方正小标宋简体" w:eastAsia="方正小标宋简体"/>
          <w:sz w:val="44"/>
          <w:szCs w:val="44"/>
        </w:rPr>
      </w:pPr>
    </w:p>
    <w:p>
      <w:r>
        <w:br w:type="page"/>
      </w:r>
    </w:p>
    <w:p>
      <w:pPr>
        <w:snapToGrid w:val="0"/>
        <w:spacing w:line="560" w:lineRule="exact"/>
        <w:jc w:val="center"/>
        <w:textAlignment w:val="baseline"/>
        <w:outlineLvl w:val="0"/>
        <w:rPr>
          <w:rFonts w:hint="eastAsia" w:ascii="方正小标宋简体" w:hAnsi="方正小标宋简体" w:eastAsia="方正小标宋简体" w:cs="Times New Roman"/>
          <w:kern w:val="0"/>
          <w:sz w:val="44"/>
          <w:szCs w:val="44"/>
          <w:highlight w:val="none"/>
          <w:lang w:eastAsia="zh-CN" w:bidi="ar"/>
        </w:rPr>
      </w:pPr>
    </w:p>
    <w:p>
      <w:pPr>
        <w:snapToGrid w:val="0"/>
        <w:spacing w:line="560" w:lineRule="exact"/>
        <w:jc w:val="center"/>
        <w:textAlignment w:val="baseline"/>
        <w:outlineLvl w:val="0"/>
        <w:rPr>
          <w:rFonts w:hint="eastAsia" w:ascii="方正小标宋简体" w:hAnsi="方正小标宋简体" w:eastAsia="方正小标宋简体" w:cs="Times New Roman"/>
          <w:kern w:val="0"/>
          <w:sz w:val="44"/>
          <w:szCs w:val="44"/>
          <w:highlight w:val="none"/>
          <w:lang w:eastAsia="zh-CN" w:bidi="ar"/>
        </w:rPr>
      </w:pPr>
      <w:r>
        <w:rPr>
          <w:rFonts w:hint="eastAsia" w:ascii="方正小标宋简体" w:hAnsi="方正小标宋简体" w:eastAsia="方正小标宋简体" w:cs="Times New Roman"/>
          <w:kern w:val="0"/>
          <w:sz w:val="44"/>
          <w:szCs w:val="44"/>
          <w:highlight w:val="none"/>
          <w:lang w:eastAsia="zh-CN" w:bidi="ar"/>
        </w:rPr>
        <w:t>企业创新项目支持资金申报表</w:t>
      </w:r>
    </w:p>
    <w:p>
      <w:pPr>
        <w:pStyle w:val="2"/>
        <w:rPr>
          <w:rFonts w:hint="eastAsia"/>
          <w:lang w:eastAsia="zh-CN"/>
        </w:rPr>
      </w:pPr>
    </w:p>
    <w:tbl>
      <w:tblPr>
        <w:tblStyle w:val="8"/>
        <w:tblW w:w="83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51"/>
        <w:gridCol w:w="117"/>
        <w:gridCol w:w="1445"/>
        <w:gridCol w:w="657"/>
        <w:gridCol w:w="120"/>
        <w:gridCol w:w="645"/>
        <w:gridCol w:w="1525"/>
        <w:gridCol w:w="38"/>
        <w:gridCol w:w="17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9" w:hRule="atLeast"/>
          <w:jc w:val="center"/>
        </w:trPr>
        <w:tc>
          <w:tcPr>
            <w:tcW w:w="833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24"/>
                <w:szCs w:val="24"/>
              </w:rPr>
              <w:t>一、企业基本情况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企业名称（全称）</w:t>
            </w:r>
          </w:p>
        </w:tc>
        <w:tc>
          <w:tcPr>
            <w:tcW w:w="628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注册地址</w:t>
            </w:r>
          </w:p>
        </w:tc>
        <w:tc>
          <w:tcPr>
            <w:tcW w:w="628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单位地址</w:t>
            </w:r>
          </w:p>
        </w:tc>
        <w:tc>
          <w:tcPr>
            <w:tcW w:w="628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  <w:jc w:val="center"/>
        </w:trPr>
        <w:tc>
          <w:tcPr>
            <w:tcW w:w="20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联系人</w:t>
            </w: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姓名</w:t>
            </w:r>
          </w:p>
        </w:tc>
        <w:tc>
          <w:tcPr>
            <w:tcW w:w="14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职务</w:t>
            </w: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20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邮箱</w:t>
            </w:r>
          </w:p>
        </w:tc>
        <w:tc>
          <w:tcPr>
            <w:tcW w:w="14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手机</w:t>
            </w: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法定代表人</w:t>
            </w:r>
          </w:p>
        </w:tc>
        <w:tc>
          <w:tcPr>
            <w:tcW w:w="29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注册资本</w:t>
            </w: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jc w:val="center"/>
        </w:trPr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统一社会信用代码</w:t>
            </w:r>
          </w:p>
        </w:tc>
        <w:tc>
          <w:tcPr>
            <w:tcW w:w="29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成立时间</w:t>
            </w: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  <w:jc w:val="center"/>
        </w:trPr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所属产业</w:t>
            </w:r>
          </w:p>
        </w:tc>
        <w:tc>
          <w:tcPr>
            <w:tcW w:w="628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智能制造与装备产业  □汽车与轨道交通产业  □新材料、新能源产业 □电子信息产业 □生物与医药产业  □都市产业  □软件与信息服务业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单位人数</w:t>
            </w:r>
          </w:p>
        </w:tc>
        <w:tc>
          <w:tcPr>
            <w:tcW w:w="23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2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研发人员人数</w:t>
            </w: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  <w:jc w:val="center"/>
        </w:trPr>
        <w:tc>
          <w:tcPr>
            <w:tcW w:w="20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上年度财务状况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工业产值</w:t>
            </w:r>
          </w:p>
        </w:tc>
        <w:tc>
          <w:tcPr>
            <w:tcW w:w="14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主营收入</w:t>
            </w: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20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税金及附加</w:t>
            </w:r>
          </w:p>
        </w:tc>
        <w:tc>
          <w:tcPr>
            <w:tcW w:w="14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研发投入</w:t>
            </w: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exact"/>
          <w:jc w:val="center"/>
        </w:trPr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单位简介</w:t>
            </w:r>
          </w:p>
        </w:tc>
        <w:tc>
          <w:tcPr>
            <w:tcW w:w="628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包括主营业务、技术力量、所获荣誉、行业竞争力等基本情况。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833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24"/>
                <w:szCs w:val="24"/>
              </w:rPr>
              <w:t>二、项目情况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2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616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rPr>
                <w:rFonts w:hint="eastAsia" w:ascii="宋体" w:hAnsi="宋体" w:eastAsia="宋体" w:cs="宋体"/>
                <w:b/>
                <w:spacing w:val="-6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jc w:val="center"/>
        </w:trPr>
        <w:tc>
          <w:tcPr>
            <w:tcW w:w="2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项目拟应用落地实施地</w:t>
            </w:r>
          </w:p>
        </w:tc>
        <w:tc>
          <w:tcPr>
            <w:tcW w:w="616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rPr>
                <w:rFonts w:hint="eastAsia" w:ascii="宋体" w:hAnsi="宋体" w:eastAsia="宋体" w:cs="宋体"/>
                <w:b/>
                <w:spacing w:val="-6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jc w:val="center"/>
        </w:trPr>
        <w:tc>
          <w:tcPr>
            <w:tcW w:w="2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项目主体（可多个填写）</w:t>
            </w:r>
          </w:p>
        </w:tc>
        <w:tc>
          <w:tcPr>
            <w:tcW w:w="616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rPr>
                <w:rFonts w:hint="eastAsia" w:ascii="宋体" w:hAnsi="宋体" w:eastAsia="宋体" w:cs="宋体"/>
                <w:b/>
                <w:spacing w:val="-6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  <w:jc w:val="center"/>
        </w:trPr>
        <w:tc>
          <w:tcPr>
            <w:tcW w:w="2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项目简介</w:t>
            </w:r>
          </w:p>
        </w:tc>
        <w:tc>
          <w:tcPr>
            <w:tcW w:w="616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精炼描述项目内容和亮点特性。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  <w:jc w:val="center"/>
        </w:trPr>
        <w:tc>
          <w:tcPr>
            <w:tcW w:w="2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项目研发费用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21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</w:pPr>
          </w:p>
        </w:tc>
        <w:tc>
          <w:tcPr>
            <w:tcW w:w="232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拟申请支持资金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</w:pPr>
          </w:p>
        </w:tc>
      </w:tr>
    </w:tbl>
    <w:p/>
    <w:p>
      <w:pPr>
        <w:pStyle w:val="2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U1YjMzYTQ5MDhjMjEyN2Y1N2U3YWI2ZDlhNjIxODQifQ=="/>
    <w:docVar w:name="KSO_WPS_MARK_KEY" w:val="06b8b6f1-7caf-4c8c-bd12-4f5c9f818061"/>
  </w:docVars>
  <w:rsids>
    <w:rsidRoot w:val="005B3AB1"/>
    <w:rsid w:val="0019403E"/>
    <w:rsid w:val="0027566A"/>
    <w:rsid w:val="0038072E"/>
    <w:rsid w:val="005B3AB1"/>
    <w:rsid w:val="00893132"/>
    <w:rsid w:val="008E3E9D"/>
    <w:rsid w:val="009A1EB3"/>
    <w:rsid w:val="009D4F95"/>
    <w:rsid w:val="00B7267E"/>
    <w:rsid w:val="00B9049F"/>
    <w:rsid w:val="00DC4346"/>
    <w:rsid w:val="00DE00EF"/>
    <w:rsid w:val="05CD3FD8"/>
    <w:rsid w:val="0A762E91"/>
    <w:rsid w:val="12331667"/>
    <w:rsid w:val="12722B77"/>
    <w:rsid w:val="13205644"/>
    <w:rsid w:val="13A87600"/>
    <w:rsid w:val="13F94358"/>
    <w:rsid w:val="16EF08D9"/>
    <w:rsid w:val="2770793E"/>
    <w:rsid w:val="45C10256"/>
    <w:rsid w:val="47FF0AFF"/>
    <w:rsid w:val="49696660"/>
    <w:rsid w:val="642178D1"/>
    <w:rsid w:val="68D667FD"/>
    <w:rsid w:val="690712D3"/>
    <w:rsid w:val="6AE15CCE"/>
    <w:rsid w:val="7B19443E"/>
    <w:rsid w:val="7D5D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4"/>
    <w:semiHidden/>
    <w:unhideWhenUsed/>
    <w:qFormat/>
    <w:uiPriority w:val="99"/>
    <w:pPr>
      <w:spacing w:after="120"/>
    </w:pPr>
  </w:style>
  <w:style w:type="paragraph" w:styleId="3">
    <w:name w:val="Normal Indent"/>
    <w:basedOn w:val="1"/>
    <w:next w:val="4"/>
    <w:qFormat/>
    <w:uiPriority w:val="0"/>
    <w:pPr>
      <w:ind w:firstLine="420" w:firstLineChars="200"/>
    </w:pPr>
    <w:rPr>
      <w:rFonts w:ascii="Calibri" w:hAnsi="Calibri"/>
    </w:rPr>
  </w:style>
  <w:style w:type="paragraph" w:styleId="4">
    <w:name w:val="Body Text Indent"/>
    <w:basedOn w:val="1"/>
    <w:next w:val="3"/>
    <w:link w:val="12"/>
    <w:qFormat/>
    <w:uiPriority w:val="0"/>
    <w:pPr>
      <w:ind w:firstLine="634"/>
    </w:pPr>
    <w:rPr>
      <w:rFonts w:eastAsia="仿宋_GB2312"/>
      <w:kern w:val="0"/>
      <w:sz w:val="32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10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2">
    <w:name w:val="正文文本缩进 Char"/>
    <w:basedOn w:val="9"/>
    <w:link w:val="4"/>
    <w:qFormat/>
    <w:uiPriority w:val="0"/>
    <w:rPr>
      <w:rFonts w:ascii="Times New Roman" w:hAnsi="Times New Roman" w:eastAsia="仿宋_GB2312" w:cs="Times New Roman"/>
      <w:kern w:val="0"/>
      <w:sz w:val="32"/>
      <w:szCs w:val="20"/>
    </w:rPr>
  </w:style>
  <w:style w:type="paragraph" w:styleId="13">
    <w:name w:val="List Paragraph"/>
    <w:basedOn w:val="1"/>
    <w:unhideWhenUsed/>
    <w:qFormat/>
    <w:uiPriority w:val="34"/>
    <w:pPr>
      <w:ind w:firstLine="420" w:firstLineChars="200"/>
    </w:pPr>
  </w:style>
  <w:style w:type="character" w:customStyle="1" w:styleId="14">
    <w:name w:val="正文文本 Char"/>
    <w:basedOn w:val="9"/>
    <w:link w:val="2"/>
    <w:semiHidden/>
    <w:qFormat/>
    <w:uiPriority w:val="99"/>
    <w:rPr>
      <w:rFonts w:ascii="Times New Roman" w:hAnsi="Times New Roman" w:eastAsia="宋体" w:cs="Times New Roman"/>
      <w:szCs w:val="20"/>
    </w:rPr>
  </w:style>
  <w:style w:type="paragraph" w:customStyle="1" w:styleId="15">
    <w:name w:val="正文-未来城"/>
    <w:basedOn w:val="1"/>
    <w:qFormat/>
    <w:uiPriority w:val="0"/>
    <w:pPr>
      <w:spacing w:line="560" w:lineRule="exact"/>
      <w:ind w:firstLine="600" w:firstLineChars="200"/>
      <w:jc w:val="left"/>
    </w:pPr>
    <w:rPr>
      <w:rFonts w:hint="eastAsia" w:ascii="仿宋_GB2312" w:hAnsi="仿宋_GB2312" w:eastAsia="仿宋_GB2312"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929</Words>
  <Characters>931</Characters>
  <Lines>6</Lines>
  <Paragraphs>1</Paragraphs>
  <TotalTime>0</TotalTime>
  <ScaleCrop>false</ScaleCrop>
  <LinksUpToDate>false</LinksUpToDate>
  <CharactersWithSpaces>941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2024-01-14T11:14:00Z</dcterms:created>
  <dc:creator>DELL</dc:creator>
  <cp:lastModifiedBy>高慧男</cp:lastModifiedBy>
  <dcterms:modified xsi:type="dcterms:W3CDTF">2024-01-29T07:25:35Z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55A8AE1E605741469381B08D7DA0AAAD_12</vt:lpwstr>
  </property>
</Properties>
</file>