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③：</w:t>
      </w:r>
    </w:p>
    <w:bookmarkEnd w:id="0"/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bidi="ar"/>
        </w:rPr>
        <w:t>技术产品创新项目支持资金申报</w:t>
      </w: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材料</w:t>
      </w:r>
    </w:p>
    <w:p>
      <w:pPr>
        <w:pStyle w:val="2"/>
        <w:jc w:val="center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（方向3）</w:t>
      </w:r>
    </w:p>
    <w:p>
      <w:pPr>
        <w:pStyle w:val="12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1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技术产品创新项目支持资金申报表。</w:t>
      </w:r>
    </w:p>
    <w:p>
      <w:pPr>
        <w:pStyle w:val="12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2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2023年度企业获得</w:t>
      </w:r>
      <w:r>
        <w:rPr>
          <w:kern w:val="0"/>
          <w:highlight w:val="none"/>
          <w:lang w:bidi="ar"/>
        </w:rPr>
        <w:t>首台(套)技术装备及关键核心零部件、首批(次)新材料、首版(次)软件</w:t>
      </w:r>
      <w:r>
        <w:rPr>
          <w:rFonts w:hint="eastAsia"/>
          <w:kern w:val="0"/>
          <w:highlight w:val="none"/>
          <w:lang w:bidi="ar"/>
        </w:rPr>
        <w:t>等国家、市级奖励资金拨付的收款凭证。</w:t>
      </w:r>
    </w:p>
    <w:p>
      <w:pPr>
        <w:pStyle w:val="12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3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承诺书。</w:t>
      </w:r>
    </w:p>
    <w:p>
      <w:pPr>
        <w:pStyle w:val="12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上述所有材料均需加盖申请单位公章。</w:t>
      </w:r>
    </w:p>
    <w:p>
      <w:pPr>
        <w:snapToGrid w:val="0"/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</w:p>
    <w:p>
      <w:pPr>
        <w:snapToGrid w:val="0"/>
        <w:spacing w:line="560" w:lineRule="exact"/>
        <w:rPr>
          <w:rFonts w:ascii="方正小标宋简体" w:hAnsi="Calibri" w:eastAsia="方正小标宋简体"/>
          <w:sz w:val="44"/>
          <w:szCs w:val="44"/>
        </w:rPr>
      </w:pPr>
    </w:p>
    <w:p>
      <w:pPr>
        <w:pStyle w:val="2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pStyle w:val="2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bidi="ar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bidi="ar"/>
        </w:rPr>
        <w:t>技术产品创新项目支持资金申报表</w:t>
      </w:r>
    </w:p>
    <w:p>
      <w:pPr>
        <w:pStyle w:val="2"/>
        <w:rPr>
          <w:rFonts w:hint="eastAsia"/>
        </w:rPr>
      </w:pPr>
    </w:p>
    <w:tbl>
      <w:tblPr>
        <w:tblStyle w:val="6"/>
        <w:tblpPr w:leftFromText="180" w:rightFromText="180" w:vertAnchor="text" w:horzAnchor="page" w:tblpX="1583" w:tblpY="296"/>
        <w:tblOverlap w:val="never"/>
        <w:tblW w:w="8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7"/>
        <w:gridCol w:w="1560"/>
        <w:gridCol w:w="779"/>
        <w:gridCol w:w="643"/>
        <w:gridCol w:w="152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3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0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atLeast"/>
        </w:trPr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0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8324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项目实施阶段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9" w:hRule="atLeast"/>
        </w:trPr>
        <w:tc>
          <w:tcPr>
            <w:tcW w:w="2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项目技术产品简介</w:t>
            </w:r>
          </w:p>
        </w:tc>
        <w:tc>
          <w:tcPr>
            <w:tcW w:w="6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精炼描述项目技术产品内容和亮点特性。</w:t>
            </w:r>
          </w:p>
          <w:p>
            <w:pPr>
              <w:snapToGrid w:val="0"/>
              <w:spacing w:line="360" w:lineRule="exact"/>
              <w:ind w:firstLine="456" w:firstLineChars="200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项目所获国家、市级奖励资金金额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拟申请支持资金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rPr>
          <w:rFonts w:hint="eastAsia" w:ascii="Calibri" w:hAnsi="Calibri"/>
          <w:szCs w:val="21"/>
        </w:rPr>
      </w:pPr>
      <w:r>
        <w:rPr>
          <w:rFonts w:ascii="Calibri" w:hAnsi="Calibri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4c6c8456-4490-4b19-80ec-61b32579b742"/>
  </w:docVars>
  <w:rsids>
    <w:rsidRoot w:val="00B12027"/>
    <w:rsid w:val="00252959"/>
    <w:rsid w:val="005523DC"/>
    <w:rsid w:val="009A1EB3"/>
    <w:rsid w:val="00B12027"/>
    <w:rsid w:val="00F336CD"/>
    <w:rsid w:val="00F9278C"/>
    <w:rsid w:val="08B45331"/>
    <w:rsid w:val="0B5F6237"/>
    <w:rsid w:val="0C7C42D2"/>
    <w:rsid w:val="0D8542D2"/>
    <w:rsid w:val="0E060087"/>
    <w:rsid w:val="16A11295"/>
    <w:rsid w:val="18B03A11"/>
    <w:rsid w:val="1E636E30"/>
    <w:rsid w:val="215A09BE"/>
    <w:rsid w:val="21C02D6D"/>
    <w:rsid w:val="23AB341A"/>
    <w:rsid w:val="258106F3"/>
    <w:rsid w:val="273D7EF8"/>
    <w:rsid w:val="2F503401"/>
    <w:rsid w:val="2F986BCB"/>
    <w:rsid w:val="308415B4"/>
    <w:rsid w:val="32A93554"/>
    <w:rsid w:val="45A57BAB"/>
    <w:rsid w:val="4A9731DE"/>
    <w:rsid w:val="5842572D"/>
    <w:rsid w:val="60EC26DA"/>
    <w:rsid w:val="64141E67"/>
    <w:rsid w:val="65764C68"/>
    <w:rsid w:val="65EE6BC7"/>
    <w:rsid w:val="661E3335"/>
    <w:rsid w:val="682E182A"/>
    <w:rsid w:val="73025D8D"/>
    <w:rsid w:val="73DE2356"/>
    <w:rsid w:val="762E7FB1"/>
    <w:rsid w:val="79B7167F"/>
    <w:rsid w:val="7BE75B20"/>
    <w:rsid w:val="7EB0669D"/>
    <w:rsid w:val="7F71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rPr>
      <w:rFonts w:ascii="Calibri" w:hAnsi="Calibri"/>
      <w:szCs w:val="24"/>
    </w:rPr>
  </w:style>
  <w:style w:type="paragraph" w:styleId="3">
    <w:name w:val="Plain Text"/>
    <w:basedOn w:val="1"/>
    <w:next w:val="1"/>
    <w:link w:val="11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szCs w:val="21"/>
    </w:rPr>
  </w:style>
  <w:style w:type="paragraph" w:customStyle="1" w:styleId="12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371</Words>
  <Characters>374</Characters>
  <Lines>6</Lines>
  <Paragraphs>1</Paragraphs>
  <TotalTime>0</TotalTime>
  <ScaleCrop>false</ScaleCrop>
  <LinksUpToDate>false</LinksUpToDate>
  <CharactersWithSpaces>385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2024-01-14T11:35:00Z</dcterms:created>
  <dc:creator>DELL</dc:creator>
  <cp:lastModifiedBy>高慧男</cp:lastModifiedBy>
  <dcterms:modified xsi:type="dcterms:W3CDTF">2024-01-29T07:24:08Z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CA978352E1EA47608C8B440DFDFAA2AD_12</vt:lpwstr>
  </property>
</Properties>
</file>