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default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 xml:space="preserve">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/>
        </w:rPr>
        <w:t>河源市产业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</w:rPr>
        <w:t>专利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eastAsia="zh-CN"/>
        </w:rPr>
        <w:t>专题数据库建设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u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华文楷体" w:hAnsi="华文楷体" w:eastAsia="华文楷体" w:cs="华文楷体"/>
          <w:color w:val="auto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2024年度河源市产业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专利专题数据库建设项目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二、项目目标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cs="仿宋_GB2312"/>
          <w:color w:val="auto"/>
          <w:sz w:val="32"/>
          <w:szCs w:val="32"/>
        </w:rPr>
      </w:pPr>
      <w:r>
        <w:rPr>
          <w:rFonts w:hint="eastAsia" w:cs="仿宋_GB2312"/>
          <w:color w:val="auto"/>
          <w:sz w:val="32"/>
          <w:szCs w:val="32"/>
        </w:rPr>
        <w:t>围绕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河源市</w:t>
      </w:r>
      <w:r>
        <w:rPr>
          <w:rFonts w:hint="eastAsia" w:ascii="仿宋_GB2312" w:hAnsi="仿宋_GB2312" w:cs="仿宋_GB2312"/>
          <w:snapToGrid w:val="0"/>
          <w:color w:val="auto"/>
          <w:kern w:val="0"/>
          <w:sz w:val="32"/>
          <w:szCs w:val="32"/>
        </w:rPr>
        <w:t>电子信息、水饮料及食品、先进材料、机械与模具产业等“1+3”产业集群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建设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产业专利专题数据库，</w:t>
      </w:r>
      <w:r>
        <w:rPr>
          <w:rFonts w:hint="eastAsia" w:cs="仿宋_GB2312"/>
          <w:color w:val="auto"/>
          <w:sz w:val="32"/>
          <w:szCs w:val="32"/>
        </w:rPr>
        <w:t>推动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河源市重点</w:t>
      </w:r>
      <w:r>
        <w:rPr>
          <w:rFonts w:hint="eastAsia" w:cs="仿宋_GB2312"/>
          <w:color w:val="auto"/>
          <w:sz w:val="32"/>
          <w:szCs w:val="32"/>
        </w:rPr>
        <w:t>产业和企业开展专利信息利用和专利导航工作，以专利信息资源深度开发利用和专利深入分析为基础，研究制定区域产业</w:t>
      </w:r>
      <w:r>
        <w:rPr>
          <w:rFonts w:hint="eastAsia" w:cs="仿宋_GB2312"/>
          <w:color w:val="auto"/>
          <w:sz w:val="32"/>
          <w:szCs w:val="32"/>
          <w:lang w:eastAsia="zh-CN"/>
        </w:rPr>
        <w:t>和企业</w:t>
      </w:r>
      <w:r>
        <w:rPr>
          <w:rFonts w:hint="eastAsia" w:cs="仿宋_GB2312"/>
          <w:color w:val="auto"/>
          <w:sz w:val="32"/>
          <w:szCs w:val="32"/>
        </w:rPr>
        <w:t>创新发展及专利布局策略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，引导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创新主体运用专利信息指导关键核心技术的研发创新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及时向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经济、产业相关部门和企业推送专利导航成果</w:t>
      </w:r>
      <w:r>
        <w:rPr>
          <w:rFonts w:hint="eastAsia" w:cs="仿宋_GB2312"/>
          <w:color w:val="auto"/>
          <w:sz w:val="32"/>
          <w:szCs w:val="32"/>
        </w:rPr>
        <w:t>，</w:t>
      </w:r>
      <w:r>
        <w:rPr>
          <w:rFonts w:hint="eastAsia" w:cs="仿宋_GB2312"/>
          <w:sz w:val="32"/>
          <w:szCs w:val="32"/>
          <w:lang w:eastAsia="zh-CN"/>
        </w:rPr>
        <w:t>为</w:t>
      </w:r>
      <w:r>
        <w:rPr>
          <w:rFonts w:hint="eastAsia" w:cs="仿宋_GB2312"/>
          <w:sz w:val="32"/>
          <w:szCs w:val="32"/>
        </w:rPr>
        <w:t>促进经济高质量发展提供知识产权支撑</w:t>
      </w:r>
      <w:r>
        <w:rPr>
          <w:rFonts w:hint="eastAsia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三、项目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任务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建设产业专利专题数据库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cs="仿宋_GB2312"/>
          <w:color w:val="auto"/>
          <w:sz w:val="32"/>
          <w:szCs w:val="32"/>
        </w:rPr>
        <w:t>围绕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河源市</w:t>
      </w:r>
      <w:r>
        <w:rPr>
          <w:rFonts w:hint="eastAsia" w:ascii="仿宋_GB2312" w:hAnsi="仿宋_GB2312" w:cs="仿宋_GB2312"/>
          <w:snapToGrid w:val="0"/>
          <w:color w:val="auto"/>
          <w:kern w:val="0"/>
          <w:sz w:val="32"/>
          <w:szCs w:val="32"/>
        </w:rPr>
        <w:t>电子信息、水饮料及食品、先进材料、机械与模具产业等“1+3”产业集群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，利用权威的数据源，采集、梳理产业专利信息并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在河源市知识产权信息公共服务平台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建立1个产业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专利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专题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数据库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，专题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数据库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需确保至少3年的有效使用期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针对产业特点和高质量发展需求，开展产业市场分析及产业内重点企业调查分析，形成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1份产业专利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导航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分析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报告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并完成备案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，利用专利分析开展产业专利布局、发展方向与创新路径导航，提出具体、明确、可行的推动产业高质量发展的策略建议和产业专利布局发展规划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开展专利微导航并形成专利微导航报告。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选择1家在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产业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领域具有重点发展潜力的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河源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创新主体开展微导航，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形成至少1份专利微导航报告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并完成备案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厘清竞争对手的技术布局以及市场布局策略，引导创新主体运用专利信息指导关键核心技术的研发创新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）开展产业专利导航成果发布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面向产业相关部门及企事业单位，组织开展专利导航成果发布会或研讨活动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1场以上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，引导产业高质量发展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积极运用导航项目成果支撑产业高质量发展及专利布局规划决策，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推动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专利导航成果常态化、长效化应用，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推送动态专利导航简报12期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）引导企业加强专利协同创新及运营。基于专利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专题数据库及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导航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分析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，梳理整合产业的专利资产及创新资源，引导创新主体构筑或建设完善产业专利池，推动产业和重点企业开展协同创新及专利高端运用。聚焦产业重点领域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重点企业，提出促进企业高质量发展的具体可行的对策建议。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四、申报主体及条件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/>
          <w:color w:val="auto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 w:val="0"/>
          <w:bCs/>
          <w:color w:val="auto"/>
          <w:szCs w:val="32"/>
        </w:rPr>
        <w:t>申报主体：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具有独立法人资格的企事业单位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可与各类创新主体、社会组织等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联合申报。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firstLine="640" w:firstLineChars="200"/>
        <w:jc w:val="both"/>
        <w:textAlignment w:val="auto"/>
        <w:rPr>
          <w:rFonts w:hint="eastAsia"/>
          <w:color w:val="auto"/>
        </w:rPr>
      </w:pPr>
      <w:r>
        <w:rPr>
          <w:rFonts w:hint="eastAsia" w:ascii="楷体" w:hAnsi="楷体" w:eastAsia="楷体" w:cs="楷体"/>
          <w:b w:val="0"/>
          <w:bCs/>
          <w:color w:val="auto"/>
          <w:szCs w:val="32"/>
          <w:lang w:eastAsia="zh-CN"/>
        </w:rPr>
        <w:t>（二）申报条件：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申报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具有建设产业专利专题数据库和开展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专利导航工作基础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及相关经验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，具备开展专利信息分析服务所必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的信息资源、分析工具等软硬件设施，设有专利信息分析业务部门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具备相关产业领域情报搜集和研究分析能力，掌握产业分析研究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方法。</w:t>
      </w:r>
      <w:r>
        <w:rPr>
          <w:rFonts w:hint="eastAsia" w:cs="仿宋_GB2312"/>
          <w:color w:val="auto"/>
          <w:spacing w:val="-6"/>
          <w:sz w:val="32"/>
          <w:szCs w:val="32"/>
        </w:rPr>
        <w:t>遵守专项资金管理有关规定，能按时、保质保量完成项目任务。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牵头单位已经承担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省、市同类型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项目且尚未验收或验收不合格的，不得申报。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五、申报材料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（一）《</w:t>
      </w:r>
      <w:r>
        <w:rPr>
          <w:rFonts w:hint="eastAsia" w:ascii="仿宋_GB2312" w:eastAsia="仿宋_GB2312" w:cs="仿宋_GB2312"/>
          <w:color w:val="auto"/>
          <w:sz w:val="32"/>
          <w:szCs w:val="32"/>
          <w:shd w:val="clear" w:color="auto" w:fill="FFFFFF"/>
        </w:rPr>
        <w:t>2024年度河源市知识产权促进类项目申报书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》</w:t>
      </w: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（以下简称《申报书》）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（二）单位营业执照等法人资格证、银行开户许可证复印件；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eastAsia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/>
          <w:color w:val="auto"/>
          <w:sz w:val="32"/>
          <w:szCs w:val="32"/>
          <w:highlight w:val="none"/>
        </w:rPr>
        <w:t>国家部委或省级厅局认定各类创新中心的红头文件；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相关资质和经验证明材料；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（五）近两年的财务报表；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（六）真实性承诺函；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（七）其他证明申报单位条件及优势的佐证材料。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color w:val="auto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/>
          <w:lang w:val="en-US" w:eastAsia="zh-CN"/>
        </w:rPr>
        <w:t>上述材料均需加盖公章并在《申报书》加盖骑缝章。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640" w:leftChars="0" w:right="0" w:rightChars="0"/>
        <w:jc w:val="both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六、</w:t>
      </w:r>
      <w:r>
        <w:rPr>
          <w:rFonts w:hint="eastAsia" w:ascii="黑体" w:hAnsi="黑体" w:eastAsia="黑体"/>
          <w:color w:val="auto"/>
          <w:sz w:val="32"/>
          <w:lang w:eastAsia="zh-CN"/>
        </w:rPr>
        <w:t>支持方式及额度、实施期限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beforeLines="0" w:afterLines="0" w:line="60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支持项目</w:t>
      </w:r>
      <w:r>
        <w:rPr>
          <w:rFonts w:hint="eastAsia" w:ascii="仿宋_GB2312" w:hAnsi="仿宋_GB2312" w:cs="仿宋_GB2312"/>
          <w:color w:val="auto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项，每项支持额度预计30万元；所有项目任务原则上需在2024年完成。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D4EAA6-2D88-4767-B922-99E8D47DDD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5953CBE-FE30-4560-96CC-364F32BA11F6}"/>
  </w:font>
  <w:font w:name="小标宋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3" w:fontKey="{5012FB85-1DCC-47CC-85E7-0A74F06E38FD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F34FBD0D-6816-415E-B8DB-667C19F80000}"/>
  </w:font>
  <w:font w:name="华文楷体">
    <w:panose1 w:val="02010600040101010101"/>
    <w:charset w:val="86"/>
    <w:family w:val="auto"/>
    <w:pitch w:val="default"/>
    <w:sig w:usb0="00000000" w:usb1="00000000" w:usb2="00000000" w:usb3="00000000" w:csb0="00000000" w:csb1="00000000"/>
    <w:embedRegular r:id="rId5" w:fontKey="{0C0B2694-C774-4F3F-A582-498972EDF80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FC56F2A1-00D1-4BB8-9C2E-45B0023044F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F7C9926E-4FA7-41A3-8A77-D93ECA79AD9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7"/>
        <w:sz w:val="28"/>
      </w:rPr>
    </w:pPr>
    <w:r>
      <w:rPr>
        <w:rStyle w:val="7"/>
        <w:rFonts w:hint="eastAsia"/>
        <w:sz w:val="28"/>
      </w:rPr>
      <w:t>—</w:t>
    </w:r>
    <w:r>
      <w:rPr>
        <w:sz w:val="28"/>
      </w:rPr>
      <w:fldChar w:fldCharType="begin"/>
    </w:r>
    <w:r>
      <w:rPr>
        <w:rStyle w:val="7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7"/>
        <w:sz w:val="28"/>
      </w:rPr>
      <w:t>102</w:t>
    </w:r>
    <w:r>
      <w:rPr>
        <w:sz w:val="28"/>
      </w:rPr>
      <w:fldChar w:fldCharType="end"/>
    </w:r>
    <w:r>
      <w:rPr>
        <w:rStyle w:val="7"/>
        <w:rFonts w:hint="eastAsia"/>
        <w:sz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YTk1YjcyYzA3MDllMWY2OGNiNjdkNTViMDJlZDYifQ=="/>
  </w:docVars>
  <w:rsids>
    <w:rsidRoot w:val="000320CC"/>
    <w:rsid w:val="000148F9"/>
    <w:rsid w:val="000320CC"/>
    <w:rsid w:val="000E7881"/>
    <w:rsid w:val="00111BF5"/>
    <w:rsid w:val="0017764C"/>
    <w:rsid w:val="00224949"/>
    <w:rsid w:val="002878F0"/>
    <w:rsid w:val="002B229D"/>
    <w:rsid w:val="002B34A7"/>
    <w:rsid w:val="00627926"/>
    <w:rsid w:val="006C00D4"/>
    <w:rsid w:val="00820790"/>
    <w:rsid w:val="008A6519"/>
    <w:rsid w:val="008D1709"/>
    <w:rsid w:val="0092048F"/>
    <w:rsid w:val="00BE5C28"/>
    <w:rsid w:val="00C324C3"/>
    <w:rsid w:val="00CB77A6"/>
    <w:rsid w:val="00EC7F04"/>
    <w:rsid w:val="00F753F7"/>
    <w:rsid w:val="017A42D3"/>
    <w:rsid w:val="021E3365"/>
    <w:rsid w:val="060A6CFC"/>
    <w:rsid w:val="073B5E80"/>
    <w:rsid w:val="07DE2D15"/>
    <w:rsid w:val="08126E54"/>
    <w:rsid w:val="0A426632"/>
    <w:rsid w:val="0BD14BED"/>
    <w:rsid w:val="0C38300E"/>
    <w:rsid w:val="0CB82E28"/>
    <w:rsid w:val="0CFC3ABC"/>
    <w:rsid w:val="0D914A9E"/>
    <w:rsid w:val="0E225CAC"/>
    <w:rsid w:val="0F553BD6"/>
    <w:rsid w:val="100D7898"/>
    <w:rsid w:val="107C3AA0"/>
    <w:rsid w:val="132E6A81"/>
    <w:rsid w:val="132F11F7"/>
    <w:rsid w:val="157A3F33"/>
    <w:rsid w:val="15E676AD"/>
    <w:rsid w:val="16606874"/>
    <w:rsid w:val="19967654"/>
    <w:rsid w:val="1C95499C"/>
    <w:rsid w:val="1E5C75B0"/>
    <w:rsid w:val="1EA6791F"/>
    <w:rsid w:val="1FFF58DA"/>
    <w:rsid w:val="223337DA"/>
    <w:rsid w:val="25214F9F"/>
    <w:rsid w:val="26157631"/>
    <w:rsid w:val="28652C33"/>
    <w:rsid w:val="28AD1BD7"/>
    <w:rsid w:val="2A6D7836"/>
    <w:rsid w:val="2D0231D5"/>
    <w:rsid w:val="2D1C5A6A"/>
    <w:rsid w:val="2E3D58F0"/>
    <w:rsid w:val="2E982BA6"/>
    <w:rsid w:val="30D73E16"/>
    <w:rsid w:val="319A53C9"/>
    <w:rsid w:val="31F621F8"/>
    <w:rsid w:val="332C6668"/>
    <w:rsid w:val="33A279DD"/>
    <w:rsid w:val="33B639F3"/>
    <w:rsid w:val="34E7618C"/>
    <w:rsid w:val="35135E14"/>
    <w:rsid w:val="35547441"/>
    <w:rsid w:val="39741E0A"/>
    <w:rsid w:val="3A7D7F2E"/>
    <w:rsid w:val="3ABD0547"/>
    <w:rsid w:val="3ADE61A4"/>
    <w:rsid w:val="3B7840F3"/>
    <w:rsid w:val="3E613BED"/>
    <w:rsid w:val="3FA97C38"/>
    <w:rsid w:val="40474FDB"/>
    <w:rsid w:val="404C6D19"/>
    <w:rsid w:val="4143775A"/>
    <w:rsid w:val="41883839"/>
    <w:rsid w:val="42142DE6"/>
    <w:rsid w:val="43E32B05"/>
    <w:rsid w:val="445D6820"/>
    <w:rsid w:val="4CA40823"/>
    <w:rsid w:val="4D3B1192"/>
    <w:rsid w:val="4F6F09DB"/>
    <w:rsid w:val="4FD95215"/>
    <w:rsid w:val="4FF6012D"/>
    <w:rsid w:val="500B5A17"/>
    <w:rsid w:val="508013EB"/>
    <w:rsid w:val="53B214EB"/>
    <w:rsid w:val="53B8319F"/>
    <w:rsid w:val="541B261A"/>
    <w:rsid w:val="558C567D"/>
    <w:rsid w:val="57DF3CBF"/>
    <w:rsid w:val="57FFEEA2"/>
    <w:rsid w:val="59366698"/>
    <w:rsid w:val="5D6A35D0"/>
    <w:rsid w:val="5DF35D7F"/>
    <w:rsid w:val="5E0A7FE5"/>
    <w:rsid w:val="636D4F67"/>
    <w:rsid w:val="63BC5870"/>
    <w:rsid w:val="64FC2197"/>
    <w:rsid w:val="65DF8DD2"/>
    <w:rsid w:val="66582010"/>
    <w:rsid w:val="66AE40C7"/>
    <w:rsid w:val="687B024A"/>
    <w:rsid w:val="6A441A21"/>
    <w:rsid w:val="6B02528A"/>
    <w:rsid w:val="6DCE6AE6"/>
    <w:rsid w:val="6EB26A69"/>
    <w:rsid w:val="6F106AB7"/>
    <w:rsid w:val="6F1D5DCC"/>
    <w:rsid w:val="6F646128"/>
    <w:rsid w:val="6FBA6CFD"/>
    <w:rsid w:val="71013551"/>
    <w:rsid w:val="71357992"/>
    <w:rsid w:val="71ED3CBE"/>
    <w:rsid w:val="72364D7B"/>
    <w:rsid w:val="72BD4C66"/>
    <w:rsid w:val="742469EF"/>
    <w:rsid w:val="742A636D"/>
    <w:rsid w:val="76191A44"/>
    <w:rsid w:val="768A1BA0"/>
    <w:rsid w:val="787C3A13"/>
    <w:rsid w:val="7EC61E5A"/>
    <w:rsid w:val="7F4F0252"/>
    <w:rsid w:val="7F7F65C1"/>
    <w:rsid w:val="8FA9D24C"/>
    <w:rsid w:val="9DFCFA4D"/>
    <w:rsid w:val="AD5D93B4"/>
    <w:rsid w:val="BEDFD035"/>
    <w:rsid w:val="D7FF9CE0"/>
    <w:rsid w:val="E37771ED"/>
    <w:rsid w:val="F55E6779"/>
    <w:rsid w:val="F5BE59A7"/>
    <w:rsid w:val="FFEFB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  <w:style w:type="character" w:customStyle="1" w:styleId="8">
    <w:name w:val="样式1 Char"/>
    <w:link w:val="9"/>
    <w:qFormat/>
    <w:uiPriority w:val="0"/>
    <w:rPr>
      <w:rFonts w:ascii="小标宋" w:hAnsi="宋体" w:eastAsia="小标宋"/>
      <w:b/>
      <w:color w:val="000000"/>
      <w:sz w:val="44"/>
      <w:szCs w:val="44"/>
    </w:rPr>
  </w:style>
  <w:style w:type="paragraph" w:customStyle="1" w:styleId="9">
    <w:name w:val="样式1"/>
    <w:basedOn w:val="2"/>
    <w:link w:val="8"/>
    <w:qFormat/>
    <w:uiPriority w:val="0"/>
    <w:pPr>
      <w:keepNext w:val="0"/>
      <w:keepLines w:val="0"/>
      <w:widowControl/>
      <w:adjustRightInd w:val="0"/>
      <w:snapToGrid w:val="0"/>
      <w:spacing w:before="100" w:beforeAutospacing="1" w:after="100" w:afterAutospacing="1" w:line="640" w:lineRule="exact"/>
      <w:jc w:val="center"/>
    </w:pPr>
    <w:rPr>
      <w:rFonts w:ascii="小标宋" w:hAnsi="宋体" w:eastAsia="小标宋" w:cstheme="minorBidi"/>
      <w:bCs w:val="0"/>
      <w:color w:val="000000"/>
      <w:kern w:val="2"/>
    </w:rPr>
  </w:style>
  <w:style w:type="character" w:customStyle="1" w:styleId="10">
    <w:name w:val="标题 1 Char"/>
    <w:basedOn w:val="6"/>
    <w:link w:val="2"/>
    <w:qFormat/>
    <w:uiPriority w:val="9"/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customStyle="1" w:styleId="11">
    <w:name w:val="页眉 Char"/>
    <w:basedOn w:val="6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paragraph" w:customStyle="1" w:styleId="14">
    <w:name w:val="封面标准名称"/>
    <w:qFormat/>
    <w:uiPriority w:val="99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黑体"/>
      <w:kern w:val="0"/>
      <w:sz w:val="52"/>
      <w:szCs w:val="52"/>
      <w:lang w:val="en-US" w:eastAsia="zh-CN" w:bidi="ar-SA"/>
    </w:rPr>
  </w:style>
  <w:style w:type="character" w:customStyle="1" w:styleId="15">
    <w:name w:val="正文首空2 Char"/>
    <w:link w:val="16"/>
    <w:qFormat/>
    <w:uiPriority w:val="0"/>
  </w:style>
  <w:style w:type="paragraph" w:customStyle="1" w:styleId="16">
    <w:name w:val="正文首空2"/>
    <w:basedOn w:val="1"/>
    <w:link w:val="15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3</Pages>
  <Words>1145</Words>
  <Characters>1152</Characters>
  <Lines>26</Lines>
  <Paragraphs>7</Paragraphs>
  <TotalTime>3</TotalTime>
  <ScaleCrop>false</ScaleCrop>
  <LinksUpToDate>false</LinksUpToDate>
  <CharactersWithSpaces>1152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2019-05-24T18:50:00Z</dcterms:created>
  <dc:creator>wang kis</dc:creator>
  <cp:lastModifiedBy>LM</cp:lastModifiedBy>
  <cp:lastPrinted>2024-02-02T03:13:00Z</cp:lastPrinted>
  <dcterms:modified xsi:type="dcterms:W3CDTF">2024-02-04T01:34:02Z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A584B98E81AADEFA7660BB652595EA65</vt:lpwstr>
  </property>
</Properties>
</file>