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center"/>
        <w:rPr>
          <w:rFonts w:hint="default" w:asciiTheme="majorEastAsia" w:hAnsiTheme="majorEastAsia" w:eastAsiaTheme="majorEastAsia" w:cstheme="majorEastAsia"/>
          <w:bCs/>
          <w:kern w:val="0"/>
          <w:sz w:val="44"/>
          <w:szCs w:val="44"/>
          <w:lang w:val="en-US" w:eastAsia="zh-CN"/>
        </w:rPr>
      </w:pPr>
      <w:r>
        <w:rPr>
          <w:rFonts w:hint="eastAsia" w:asciiTheme="majorEastAsia" w:hAnsiTheme="majorEastAsia" w:eastAsiaTheme="majorEastAsia" w:cstheme="majorEastAsia"/>
          <w:b/>
          <w:bCs w:val="0"/>
          <w:kern w:val="0"/>
          <w:sz w:val="44"/>
          <w:szCs w:val="44"/>
        </w:rPr>
        <w:t>202</w:t>
      </w:r>
      <w:r>
        <w:rPr>
          <w:rFonts w:hint="eastAsia" w:asciiTheme="majorEastAsia" w:hAnsiTheme="majorEastAsia" w:eastAsiaTheme="majorEastAsia" w:cstheme="majorEastAsia"/>
          <w:b/>
          <w:bCs w:val="0"/>
          <w:kern w:val="0"/>
          <w:sz w:val="44"/>
          <w:szCs w:val="44"/>
          <w:lang w:val="en-US" w:eastAsia="zh-CN"/>
        </w:rPr>
        <w:t>5</w:t>
      </w:r>
      <w:r>
        <w:rPr>
          <w:rFonts w:hint="eastAsia" w:asciiTheme="majorEastAsia" w:hAnsiTheme="majorEastAsia" w:eastAsiaTheme="majorEastAsia" w:cstheme="majorEastAsia"/>
          <w:b/>
          <w:bCs w:val="0"/>
          <w:kern w:val="0"/>
          <w:sz w:val="44"/>
          <w:szCs w:val="44"/>
        </w:rPr>
        <w:t>年广州市促进商务高质量发展专项资金服务贸易专题</w:t>
      </w:r>
      <w:r>
        <w:rPr>
          <w:rFonts w:hint="eastAsia" w:asciiTheme="majorEastAsia" w:hAnsiTheme="majorEastAsia" w:eastAsiaTheme="majorEastAsia" w:cstheme="majorEastAsia"/>
          <w:b/>
          <w:bCs w:val="0"/>
          <w:kern w:val="0"/>
          <w:sz w:val="44"/>
          <w:szCs w:val="44"/>
          <w:lang w:val="en-US" w:eastAsia="zh-CN"/>
        </w:rPr>
        <w:t>（服务贸易项目）申报文件</w:t>
      </w:r>
    </w:p>
    <w:p>
      <w:pPr>
        <w:adjustRightInd w:val="0"/>
        <w:snapToGrid w:val="0"/>
        <w:spacing w:line="560" w:lineRule="exact"/>
        <w:jc w:val="center"/>
        <w:rPr>
          <w:rFonts w:hint="eastAsia" w:ascii="方正小标宋简体" w:hAnsi="宋体" w:eastAsia="方正小标宋简体" w:cs="宋体"/>
          <w:color w:val="000000"/>
          <w:sz w:val="44"/>
          <w:szCs w:val="44"/>
        </w:rPr>
      </w:pPr>
    </w:p>
    <w:p>
      <w:pPr>
        <w:numPr>
          <w:ilvl w:val="0"/>
          <w:numId w:val="1"/>
        </w:numPr>
        <w:adjustRightInd w:val="0"/>
        <w:snapToGrid w:val="0"/>
        <w:spacing w:before="157" w:beforeLines="50" w:line="560" w:lineRule="exact"/>
        <w:ind w:firstLine="640" w:firstLineChars="200"/>
        <w:rPr>
          <w:rFonts w:hint="eastAsia" w:ascii="黑体" w:hAnsi="黑体" w:eastAsia="黑体" w:cs="宋体"/>
          <w:sz w:val="32"/>
          <w:szCs w:val="32"/>
        </w:rPr>
      </w:pPr>
      <w:r>
        <w:rPr>
          <w:rFonts w:hint="eastAsia" w:ascii="黑体" w:hAnsi="黑体" w:eastAsia="黑体" w:cs="宋体"/>
          <w:sz w:val="32"/>
          <w:szCs w:val="32"/>
        </w:rPr>
        <w:t>政策依据</w:t>
      </w:r>
    </w:p>
    <w:p>
      <w:pPr>
        <w:numPr>
          <w:ilvl w:val="0"/>
          <w:numId w:val="0"/>
        </w:num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《广州市商务局关于做好20</w:t>
      </w:r>
      <w:r>
        <w:rPr>
          <w:rFonts w:hint="eastAsia" w:eastAsia="仿宋_GB2312" w:cs="Times New Roman"/>
          <w:sz w:val="32"/>
          <w:szCs w:val="32"/>
          <w:lang w:val="en-US" w:eastAsia="zh-CN"/>
        </w:rPr>
        <w:t>25</w:t>
      </w:r>
      <w:r>
        <w:rPr>
          <w:rFonts w:hint="default" w:ascii="Times New Roman" w:hAnsi="Times New Roman" w:eastAsia="仿宋_GB2312" w:cs="Times New Roman"/>
          <w:sz w:val="32"/>
          <w:szCs w:val="32"/>
        </w:rPr>
        <w:t>年广州市促进商务高质量发展专项资金服务贸易专题有关工作的通知》</w:t>
      </w:r>
    </w:p>
    <w:p>
      <w:pPr>
        <w:adjustRightInd w:val="0"/>
        <w:snapToGrid w:val="0"/>
        <w:spacing w:before="156" w:beforeLines="50" w:line="560" w:lineRule="exact"/>
        <w:ind w:firstLine="640" w:firstLineChars="200"/>
        <w:rPr>
          <w:rFonts w:hint="eastAsia" w:ascii="黑体" w:hAnsi="黑体" w:eastAsia="黑体" w:cs="宋体"/>
          <w:sz w:val="32"/>
          <w:szCs w:val="32"/>
        </w:rPr>
      </w:pPr>
      <w:r>
        <w:rPr>
          <w:rFonts w:hint="eastAsia" w:ascii="黑体" w:hAnsi="黑体" w:eastAsia="黑体" w:cs="宋体"/>
          <w:sz w:val="32"/>
          <w:szCs w:val="32"/>
        </w:rPr>
        <w:t>二、申请条件</w:t>
      </w:r>
    </w:p>
    <w:p>
      <w:pPr>
        <w:pStyle w:val="5"/>
        <w:adjustRightInd w:val="0"/>
        <w:snapToGrid w:val="0"/>
        <w:spacing w:line="560" w:lineRule="exact"/>
        <w:ind w:firstLine="640" w:firstLineChars="200"/>
        <w:rPr>
          <w:rFonts w:eastAsia="仿宋_GB2312"/>
          <w:kern w:val="0"/>
          <w:sz w:val="32"/>
          <w:szCs w:val="32"/>
          <w:lang w:val="zh-CN"/>
        </w:rPr>
      </w:pPr>
      <w:r>
        <w:rPr>
          <w:rFonts w:hint="eastAsia" w:eastAsia="仿宋_GB2312"/>
          <w:sz w:val="32"/>
          <w:szCs w:val="32"/>
          <w:lang w:val="en-US" w:eastAsia="zh-CN"/>
        </w:rPr>
        <w:t>1.在我区依法登记注册，从事服务贸易、服务外包业务的企事业单位、社会团体及其他相关单位</w:t>
      </w:r>
      <w:r>
        <w:rPr>
          <w:rFonts w:hint="eastAsia" w:eastAsia="仿宋_GB2312"/>
          <w:kern w:val="0"/>
          <w:sz w:val="32"/>
          <w:szCs w:val="32"/>
          <w:lang w:val="zh-CN"/>
        </w:rPr>
        <w:t>；</w:t>
      </w:r>
    </w:p>
    <w:p>
      <w:pPr>
        <w:pStyle w:val="5"/>
        <w:adjustRightInd w:val="0"/>
        <w:snapToGrid w:val="0"/>
        <w:spacing w:line="560" w:lineRule="exact"/>
        <w:ind w:firstLine="640" w:firstLineChars="200"/>
        <w:rPr>
          <w:rFonts w:hint="eastAsia" w:eastAsia="仿宋_GB2312"/>
          <w:kern w:val="0"/>
          <w:sz w:val="32"/>
          <w:szCs w:val="32"/>
          <w:lang w:val="zh-CN"/>
        </w:rPr>
      </w:pPr>
      <w:r>
        <w:rPr>
          <w:rFonts w:hint="eastAsia" w:eastAsia="仿宋_GB2312"/>
          <w:kern w:val="0"/>
          <w:sz w:val="32"/>
          <w:szCs w:val="32"/>
          <w:lang w:val="en-US" w:eastAsia="zh-CN"/>
        </w:rPr>
        <w:t>2.</w:t>
      </w:r>
      <w:r>
        <w:rPr>
          <w:rFonts w:hint="eastAsia" w:eastAsia="仿宋_GB2312"/>
          <w:kern w:val="0"/>
          <w:sz w:val="32"/>
          <w:szCs w:val="32"/>
          <w:lang w:val="zh-CN"/>
        </w:rPr>
        <w:t>根据申报业务类型，已在商务部业务系统统一平台的服务外包及软件出口信息管理应用系统（企业端），或服务贸易统计监测管理业务应用系统（企业端），或技术贸易管理信息应用系统（企业端）中登统相应业务数据；</w:t>
      </w:r>
    </w:p>
    <w:p>
      <w:pPr>
        <w:pStyle w:val="5"/>
        <w:adjustRightInd w:val="0"/>
        <w:snapToGrid w:val="0"/>
        <w:spacing w:line="560" w:lineRule="exact"/>
        <w:ind w:firstLine="640" w:firstLineChars="200"/>
        <w:rPr>
          <w:rFonts w:hint="eastAsia" w:eastAsia="仿宋_GB2312"/>
          <w:kern w:val="0"/>
          <w:sz w:val="32"/>
          <w:szCs w:val="32"/>
          <w:lang w:val="zh-CN"/>
        </w:rPr>
      </w:pPr>
      <w:r>
        <w:rPr>
          <w:rFonts w:hint="eastAsia" w:eastAsia="仿宋_GB2312"/>
          <w:kern w:val="0"/>
          <w:sz w:val="32"/>
          <w:szCs w:val="32"/>
          <w:lang w:val="en-US" w:eastAsia="zh-CN"/>
        </w:rPr>
        <w:t>3.</w:t>
      </w:r>
      <w:r>
        <w:rPr>
          <w:rFonts w:hint="eastAsia" w:eastAsia="仿宋_GB2312"/>
          <w:kern w:val="0"/>
          <w:sz w:val="32"/>
          <w:szCs w:val="32"/>
          <w:lang w:val="zh-CN"/>
        </w:rPr>
        <w:t>依据信用管理部门规定，未被列入“失信联合惩戒黑名单”；</w:t>
      </w:r>
    </w:p>
    <w:p>
      <w:pPr>
        <w:pStyle w:val="5"/>
        <w:adjustRightInd w:val="0"/>
        <w:snapToGrid w:val="0"/>
        <w:spacing w:line="560" w:lineRule="exact"/>
        <w:ind w:firstLine="640" w:firstLineChars="200"/>
        <w:rPr>
          <w:rFonts w:hint="default" w:eastAsia="仿宋_GB2312"/>
          <w:kern w:val="0"/>
          <w:sz w:val="32"/>
          <w:szCs w:val="32"/>
          <w:lang w:val="en-US" w:eastAsia="zh-CN"/>
        </w:rPr>
      </w:pPr>
      <w:r>
        <w:rPr>
          <w:rFonts w:hint="eastAsia" w:eastAsia="仿宋_GB2312"/>
          <w:kern w:val="0"/>
          <w:sz w:val="32"/>
          <w:szCs w:val="32"/>
          <w:lang w:val="en-US" w:eastAsia="zh-CN"/>
        </w:rPr>
        <w:t>4.企业于</w:t>
      </w:r>
      <w:r>
        <w:rPr>
          <w:rFonts w:hint="eastAsia" w:eastAsia="仿宋_GB2312" w:cs="Times New Roman"/>
          <w:kern w:val="2"/>
          <w:sz w:val="32"/>
          <w:szCs w:val="28"/>
          <w:lang w:val="en-US" w:eastAsia="zh-CN" w:bidi="ar-SA"/>
        </w:rPr>
        <w:t>2023年1月1日至2023年12月31日开展服务贸易进出口（含离岸服务外包）业务实绩达到50万美元（含）以上。</w:t>
      </w:r>
    </w:p>
    <w:p>
      <w:pPr>
        <w:numPr>
          <w:ilvl w:val="-1"/>
          <w:numId w:val="0"/>
        </w:numPr>
        <w:adjustRightInd w:val="0"/>
        <w:snapToGrid w:val="0"/>
        <w:spacing w:before="156" w:beforeLines="50" w:line="560" w:lineRule="exact"/>
        <w:ind w:firstLine="640" w:firstLineChars="200"/>
        <w:rPr>
          <w:rFonts w:hint="eastAsia" w:ascii="黑体" w:hAnsi="黑体" w:eastAsia="黑体" w:cs="宋体"/>
          <w:sz w:val="32"/>
          <w:szCs w:val="32"/>
          <w:lang w:val="en-US" w:eastAsia="zh-CN"/>
        </w:rPr>
      </w:pPr>
      <w:r>
        <w:rPr>
          <w:rFonts w:hint="eastAsia" w:ascii="黑体" w:hAnsi="黑体" w:eastAsia="黑体" w:cs="宋体"/>
          <w:sz w:val="32"/>
          <w:szCs w:val="32"/>
          <w:lang w:eastAsia="zh-CN"/>
        </w:rPr>
        <w:t>三、</w:t>
      </w:r>
      <w:r>
        <w:rPr>
          <w:rFonts w:hint="eastAsia" w:ascii="黑体" w:hAnsi="黑体" w:eastAsia="黑体" w:cs="宋体"/>
          <w:sz w:val="32"/>
          <w:szCs w:val="32"/>
          <w:lang w:val="en-US" w:eastAsia="zh-CN"/>
        </w:rPr>
        <w:t>申报时间</w:t>
      </w:r>
    </w:p>
    <w:p>
      <w:pPr>
        <w:numPr>
          <w:ilvl w:val="-1"/>
          <w:numId w:val="0"/>
        </w:numPr>
        <w:adjustRightInd w:val="0"/>
        <w:snapToGrid w:val="0"/>
        <w:spacing w:before="0" w:beforeLines="0"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“政策兑现”窗口定期集中受理，具体时间以“政策兑现”窗口通知为准。</w:t>
      </w:r>
      <w:r>
        <w:rPr>
          <w:rFonts w:ascii="Times New Roman" w:hAnsi="Times New Roman" w:eastAsia="仿宋_GB2312"/>
          <w:sz w:val="32"/>
          <w:szCs w:val="32"/>
        </w:rPr>
        <w:t>集中受理事项以当批次规定的最后收件日作为正式收件日期</w:t>
      </w:r>
      <w:r>
        <w:rPr>
          <w:rFonts w:hint="eastAsia" w:eastAsia="仿宋_GB2312"/>
          <w:sz w:val="32"/>
          <w:szCs w:val="32"/>
          <w:lang w:eastAsia="zh-CN"/>
        </w:rPr>
        <w:t>，</w:t>
      </w:r>
      <w:r>
        <w:rPr>
          <w:rFonts w:hint="eastAsia" w:eastAsia="仿宋_GB2312"/>
          <w:sz w:val="32"/>
          <w:szCs w:val="32"/>
          <w:lang w:val="en-US" w:eastAsia="zh-CN"/>
        </w:rPr>
        <w:t>逾期不申请视同自动放弃。</w:t>
      </w:r>
    </w:p>
    <w:p>
      <w:pPr>
        <w:numPr>
          <w:ilvl w:val="0"/>
          <w:numId w:val="2"/>
        </w:numPr>
        <w:adjustRightInd w:val="0"/>
        <w:snapToGrid w:val="0"/>
        <w:spacing w:before="157" w:beforeLines="50" w:line="560" w:lineRule="exact"/>
        <w:ind w:firstLine="640" w:firstLineChars="200"/>
        <w:rPr>
          <w:rFonts w:hint="eastAsia" w:ascii="黑体" w:hAnsi="黑体" w:eastAsia="黑体" w:cs="宋体"/>
          <w:sz w:val="32"/>
          <w:szCs w:val="32"/>
          <w:lang w:eastAsia="zh-CN"/>
        </w:rPr>
      </w:pPr>
      <w:r>
        <w:rPr>
          <w:rFonts w:hint="eastAsia" w:ascii="黑体" w:hAnsi="黑体" w:eastAsia="黑体" w:cs="宋体"/>
          <w:sz w:val="32"/>
          <w:szCs w:val="32"/>
        </w:rPr>
        <w:t>资助标准</w:t>
      </w:r>
    </w:p>
    <w:p>
      <w:pPr>
        <w:numPr>
          <w:ilvl w:val="0"/>
          <w:numId w:val="0"/>
        </w:numPr>
        <w:spacing w:line="574" w:lineRule="exact"/>
        <w:ind w:firstLine="640" w:firstLineChars="200"/>
        <w:rPr>
          <w:rFonts w:hint="default" w:eastAsia="仿宋_GB2312" w:cs="Times New Roman"/>
          <w:kern w:val="2"/>
          <w:sz w:val="32"/>
          <w:szCs w:val="28"/>
          <w:lang w:val="en-US" w:eastAsia="zh-CN" w:bidi="ar-SA"/>
        </w:rPr>
      </w:pPr>
      <w:r>
        <w:rPr>
          <w:rFonts w:hint="eastAsia" w:eastAsia="仿宋_GB2312" w:cs="Times New Roman"/>
          <w:kern w:val="2"/>
          <w:sz w:val="32"/>
          <w:szCs w:val="28"/>
          <w:lang w:val="en-US" w:eastAsia="zh-CN" w:bidi="ar-SA"/>
        </w:rPr>
        <w:t>对</w:t>
      </w:r>
      <w:bookmarkStart w:id="0" w:name="_GoBack"/>
      <w:r>
        <w:rPr>
          <w:rFonts w:hint="eastAsia" w:eastAsia="仿宋_GB2312" w:cs="Times New Roman"/>
          <w:kern w:val="2"/>
          <w:sz w:val="32"/>
          <w:szCs w:val="28"/>
          <w:lang w:val="en-US" w:eastAsia="zh-CN" w:bidi="ar-SA"/>
        </w:rPr>
        <w:t>2023</w:t>
      </w:r>
      <w:bookmarkEnd w:id="0"/>
      <w:r>
        <w:rPr>
          <w:rFonts w:hint="eastAsia" w:eastAsia="仿宋_GB2312" w:cs="Times New Roman"/>
          <w:kern w:val="2"/>
          <w:sz w:val="32"/>
          <w:szCs w:val="28"/>
          <w:lang w:val="en-US" w:eastAsia="zh-CN" w:bidi="ar-SA"/>
        </w:rPr>
        <w:t>年1月1日至12月31日期间开展服务贸易进出口（含离岸服务外包）业务实绩达到50万美元以上的，给予最高不超过100万元奖励。</w:t>
      </w:r>
    </w:p>
    <w:p>
      <w:pPr>
        <w:pStyle w:val="7"/>
        <w:spacing w:before="157" w:beforeLines="50" w:line="560" w:lineRule="exact"/>
        <w:ind w:firstLine="640" w:firstLineChars="200"/>
        <w:rPr>
          <w:rFonts w:hint="eastAsia" w:ascii="黑体" w:hAnsi="黑体" w:eastAsia="黑体" w:cs="宋体"/>
          <w:sz w:val="32"/>
          <w:szCs w:val="32"/>
        </w:rPr>
      </w:pPr>
      <w:r>
        <w:rPr>
          <w:rFonts w:hint="eastAsia" w:ascii="黑体" w:hAnsi="黑体" w:eastAsia="黑体" w:cs="宋体"/>
          <w:sz w:val="32"/>
          <w:szCs w:val="32"/>
        </w:rPr>
        <w:t>五、申请材料</w:t>
      </w:r>
    </w:p>
    <w:p>
      <w:pPr>
        <w:pStyle w:val="7"/>
        <w:numPr>
          <w:ilvl w:val="-1"/>
          <w:numId w:val="0"/>
        </w:numPr>
        <w:spacing w:line="560" w:lineRule="exact"/>
        <w:ind w:firstLine="640" w:firstLineChars="200"/>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kern w:val="0"/>
          <w:sz w:val="32"/>
          <w:szCs w:val="32"/>
        </w:rPr>
        <w:t>以下材料</w:t>
      </w:r>
      <w:r>
        <w:rPr>
          <w:rFonts w:hint="eastAsia" w:ascii="仿宋_GB2312" w:hAnsi="仿宋_GB2312" w:eastAsia="仿宋_GB2312" w:cs="仿宋_GB2312"/>
          <w:b/>
          <w:bCs/>
          <w:kern w:val="0"/>
          <w:sz w:val="32"/>
          <w:szCs w:val="32"/>
        </w:rPr>
        <w:t>一式</w:t>
      </w:r>
      <w:r>
        <w:rPr>
          <w:rFonts w:hint="eastAsia" w:ascii="仿宋_GB2312" w:hAnsi="仿宋_GB2312" w:eastAsia="仿宋_GB2312" w:cs="仿宋_GB2312"/>
          <w:b/>
          <w:bCs/>
          <w:kern w:val="0"/>
          <w:sz w:val="32"/>
          <w:szCs w:val="32"/>
          <w:lang w:val="en-US" w:eastAsia="zh-CN"/>
        </w:rPr>
        <w:t>一</w:t>
      </w:r>
      <w:r>
        <w:rPr>
          <w:rFonts w:hint="eastAsia" w:ascii="仿宋_GB2312" w:hAnsi="仿宋_GB2312" w:eastAsia="仿宋_GB2312" w:cs="仿宋_GB2312"/>
          <w:b/>
          <w:bCs/>
          <w:kern w:val="0"/>
          <w:sz w:val="32"/>
          <w:szCs w:val="32"/>
        </w:rPr>
        <w:t>份</w:t>
      </w:r>
      <w:r>
        <w:rPr>
          <w:rFonts w:hint="eastAsia" w:ascii="仿宋_GB2312" w:hAnsi="仿宋_GB2312" w:eastAsia="仿宋_GB2312" w:cs="仿宋_GB2312"/>
          <w:kern w:val="0"/>
          <w:sz w:val="32"/>
          <w:szCs w:val="32"/>
        </w:rPr>
        <w:t>，用A4纸</w:t>
      </w:r>
      <w:r>
        <w:rPr>
          <w:rFonts w:hint="eastAsia" w:ascii="仿宋_GB2312" w:hAnsi="仿宋_GB2312" w:eastAsia="仿宋_GB2312" w:cs="仿宋_GB2312"/>
          <w:kern w:val="0"/>
          <w:sz w:val="32"/>
          <w:szCs w:val="32"/>
          <w:lang w:val="en-US" w:eastAsia="zh-CN"/>
        </w:rPr>
        <w:t>打印</w:t>
      </w:r>
      <w:r>
        <w:rPr>
          <w:rFonts w:hint="eastAsia" w:ascii="仿宋_GB2312" w:hAnsi="仿宋_GB2312" w:eastAsia="仿宋_GB2312" w:cs="仿宋_GB2312"/>
          <w:kern w:val="0"/>
          <w:sz w:val="32"/>
          <w:szCs w:val="32"/>
        </w:rPr>
        <w:t>装订成册并骑缝盖单位公章（封面须注明：单位名称和申请项目名称</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b w:val="0"/>
          <w:bCs w:val="0"/>
          <w:kern w:val="0"/>
          <w:sz w:val="32"/>
          <w:szCs w:val="32"/>
        </w:rPr>
        <w:t>202</w:t>
      </w:r>
      <w:r>
        <w:rPr>
          <w:rFonts w:hint="eastAsia" w:ascii="仿宋_GB2312" w:hAnsi="仿宋_GB2312" w:eastAsia="仿宋_GB2312" w:cs="仿宋_GB2312"/>
          <w:b w:val="0"/>
          <w:bCs w:val="0"/>
          <w:kern w:val="0"/>
          <w:sz w:val="32"/>
          <w:szCs w:val="32"/>
          <w:lang w:val="en-US" w:eastAsia="zh-CN"/>
        </w:rPr>
        <w:t>5</w:t>
      </w:r>
      <w:r>
        <w:rPr>
          <w:rFonts w:hint="eastAsia" w:ascii="仿宋_GB2312" w:hAnsi="仿宋_GB2312" w:eastAsia="仿宋_GB2312" w:cs="仿宋_GB2312"/>
          <w:b w:val="0"/>
          <w:bCs w:val="0"/>
          <w:kern w:val="0"/>
          <w:sz w:val="32"/>
          <w:szCs w:val="32"/>
        </w:rPr>
        <w:t>年广州市促进商务高质量发展专项资金服务贸易专题</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并加盖单位公章；按申报所需材料的先后顺序装订，且需编写目录及对应的页码），在办理申请审批时提供，除《广州开发区政策兑现事项材料清单》外，其他材料需在黄埔兑现通—政策兑现综合服务平台中扫描上传：</w:t>
      </w:r>
    </w:p>
    <w:p>
      <w:pPr>
        <w:pageBreakBefore w:val="0"/>
        <w:widowControl/>
        <w:tabs>
          <w:tab w:val="left" w:pos="6663"/>
        </w:tabs>
        <w:kinsoku/>
        <w:wordWrap/>
        <w:overflowPunct/>
        <w:topLinePunct w:val="0"/>
        <w:autoSpaceDE/>
        <w:autoSpaceDN/>
        <w:bidi w:val="0"/>
        <w:spacing w:line="560" w:lineRule="exact"/>
        <w:ind w:leftChars="0" w:firstLine="0" w:firstLineChars="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w:t>
      </w:r>
      <w:r>
        <w:rPr>
          <w:rFonts w:hint="eastAsia" w:ascii="仿宋_GB2312" w:eastAsia="仿宋_GB2312"/>
          <w:b/>
          <w:bCs/>
          <w:color w:val="auto"/>
          <w:sz w:val="32"/>
          <w:szCs w:val="32"/>
          <w:highlight w:val="none"/>
          <w:lang w:val="en-US" w:eastAsia="zh-CN"/>
        </w:rPr>
        <w:t xml:space="preserve"> </w:t>
      </w: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基础材料</w:t>
      </w:r>
    </w:p>
    <w:p>
      <w:pPr>
        <w:adjustRightInd w:val="0"/>
        <w:snapToGrid w:val="0"/>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w:t>
      </w:r>
      <w:r>
        <w:rPr>
          <w:rFonts w:hint="eastAsia" w:ascii="仿宋_GB2312" w:hAnsi="仿宋" w:eastAsia="仿宋_GB2312" w:cs="仿宋"/>
          <w:color w:val="000000"/>
          <w:sz w:val="32"/>
          <w:szCs w:val="32"/>
        </w:rPr>
        <w:t>《</w:t>
      </w:r>
      <w:r>
        <w:rPr>
          <w:rFonts w:hint="eastAsia" w:ascii="仿宋_GB2312" w:hAnsi="仿宋" w:eastAsia="仿宋_GB2312" w:cs="仿宋"/>
          <w:color w:val="000000"/>
          <w:sz w:val="32"/>
          <w:szCs w:val="32"/>
          <w:lang w:val="en-US" w:eastAsia="zh-CN"/>
        </w:rPr>
        <w:t>2025年广州市促进商务高质量发展专项资金服务贸易专题申请书</w:t>
      </w:r>
      <w:r>
        <w:rPr>
          <w:rFonts w:hint="eastAsia" w:ascii="仿宋_GB2312" w:hAnsi="仿宋" w:eastAsia="仿宋_GB2312" w:cs="仿宋"/>
          <w:color w:val="000000"/>
          <w:sz w:val="32"/>
          <w:szCs w:val="32"/>
        </w:rPr>
        <w:t>》（</w:t>
      </w:r>
      <w:r>
        <w:rPr>
          <w:rFonts w:hint="eastAsia" w:ascii="仿宋_GB2312" w:hAnsi="仿宋" w:eastAsia="仿宋_GB2312" w:cs="仿宋"/>
          <w:b/>
          <w:bCs/>
          <w:color w:val="000000"/>
          <w:sz w:val="32"/>
          <w:szCs w:val="32"/>
          <w:lang w:eastAsia="zh-CN"/>
        </w:rPr>
        <w:t>原件</w:t>
      </w:r>
      <w:r>
        <w:rPr>
          <w:rFonts w:hint="eastAsia" w:ascii="仿宋_GB2312" w:hAnsi="仿宋" w:eastAsia="仿宋_GB2312" w:cs="仿宋"/>
          <w:color w:val="000000"/>
          <w:sz w:val="32"/>
          <w:szCs w:val="32"/>
          <w:lang w:eastAsia="zh-CN"/>
        </w:rPr>
        <w:t>，加盖单位公章</w:t>
      </w:r>
      <w:r>
        <w:rPr>
          <w:rFonts w:hint="eastAsia" w:ascii="仿宋_GB2312" w:hAnsi="仿宋" w:eastAsia="仿宋_GB2312" w:cs="仿宋"/>
          <w:color w:val="000000"/>
          <w:sz w:val="32"/>
          <w:szCs w:val="32"/>
        </w:rPr>
        <w:t>）</w:t>
      </w:r>
      <w:r>
        <w:rPr>
          <w:rFonts w:hint="eastAsia" w:ascii="仿宋_GB2312" w:hAnsi="仿宋" w:eastAsia="仿宋_GB2312" w:cs="仿宋"/>
          <w:sz w:val="32"/>
          <w:szCs w:val="32"/>
        </w:rPr>
        <w:t>；</w:t>
      </w:r>
    </w:p>
    <w:p>
      <w:pPr>
        <w:pStyle w:val="7"/>
        <w:spacing w:line="560" w:lineRule="exact"/>
        <w:ind w:firstLine="640" w:firstLineChars="200"/>
        <w:rPr>
          <w:rFonts w:hint="eastAsia" w:ascii="仿宋_GB2312" w:hAnsi="仿宋_GB2312" w:eastAsia="仿宋_GB2312"/>
          <w:sz w:val="32"/>
          <w:szCs w:val="28"/>
        </w:rPr>
      </w:pP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w:t>
      </w:r>
      <w:r>
        <w:rPr>
          <w:rFonts w:hint="eastAsia" w:ascii="仿宋_GB2312" w:eastAsia="仿宋_GB2312" w:cs="仿宋_GB2312"/>
          <w:sz w:val="32"/>
          <w:szCs w:val="32"/>
          <w:lang w:val="en-US" w:eastAsia="zh-CN"/>
        </w:rPr>
        <w:t>工商</w:t>
      </w:r>
      <w:r>
        <w:rPr>
          <w:rFonts w:hint="eastAsia" w:ascii="仿宋_GB2312" w:eastAsia="仿宋_GB2312" w:cs="仿宋_GB2312"/>
          <w:sz w:val="32"/>
          <w:szCs w:val="32"/>
        </w:rPr>
        <w:t>营业执照（复印件</w:t>
      </w:r>
      <w:r>
        <w:rPr>
          <w:rFonts w:hint="eastAsia" w:ascii="仿宋_GB2312" w:eastAsia="仿宋_GB2312" w:cs="仿宋_GB2312"/>
          <w:sz w:val="32"/>
          <w:szCs w:val="32"/>
          <w:lang w:eastAsia="zh-CN"/>
        </w:rPr>
        <w:t>，</w:t>
      </w:r>
      <w:r>
        <w:rPr>
          <w:rFonts w:hint="eastAsia" w:ascii="仿宋_GB2312" w:eastAsia="仿宋_GB2312" w:cs="仿宋_GB2312"/>
          <w:sz w:val="32"/>
          <w:szCs w:val="32"/>
        </w:rPr>
        <w:t>加盖单位公章；</w:t>
      </w:r>
      <w:r>
        <w:rPr>
          <w:rFonts w:hint="eastAsia" w:ascii="仿宋_GB2312" w:eastAsia="仿宋_GB2312" w:cs="仿宋_GB2312"/>
          <w:b/>
          <w:bCs/>
          <w:sz w:val="32"/>
          <w:szCs w:val="32"/>
        </w:rPr>
        <w:t>若</w:t>
      </w:r>
      <w:r>
        <w:rPr>
          <w:rFonts w:hint="eastAsia" w:ascii="仿宋_GB2312" w:hAnsi="仿宋" w:eastAsia="仿宋_GB2312" w:cs="仿宋"/>
          <w:b/>
          <w:bCs/>
          <w:sz w:val="32"/>
          <w:szCs w:val="32"/>
        </w:rPr>
        <w:t>相关工商信息有变更的</w:t>
      </w:r>
      <w:r>
        <w:rPr>
          <w:rFonts w:hint="eastAsia" w:ascii="仿宋_GB2312" w:hAnsi="仿宋" w:eastAsia="仿宋_GB2312" w:cs="仿宋"/>
          <w:b/>
          <w:bCs/>
          <w:sz w:val="32"/>
          <w:szCs w:val="32"/>
          <w:lang w:eastAsia="zh-CN"/>
        </w:rPr>
        <w:t>必须</w:t>
      </w:r>
      <w:r>
        <w:rPr>
          <w:rFonts w:hint="eastAsia" w:ascii="仿宋_GB2312" w:hAnsi="仿宋" w:eastAsia="仿宋_GB2312" w:cs="仿宋"/>
          <w:b/>
          <w:bCs/>
          <w:sz w:val="32"/>
          <w:szCs w:val="32"/>
        </w:rPr>
        <w:t>提交工商变更核准通知书</w:t>
      </w:r>
      <w:r>
        <w:rPr>
          <w:rFonts w:hint="eastAsia" w:ascii="仿宋_GB2312" w:hAnsi="仿宋" w:eastAsia="仿宋_GB2312" w:cs="仿宋"/>
          <w:b/>
          <w:bCs/>
          <w:sz w:val="32"/>
          <w:szCs w:val="32"/>
          <w:lang w:eastAsia="zh-CN"/>
        </w:rPr>
        <w:t>的复印件</w:t>
      </w:r>
      <w:r>
        <w:rPr>
          <w:rFonts w:hint="eastAsia" w:ascii="仿宋_GB2312" w:hAnsi="仿宋" w:eastAsia="仿宋_GB2312" w:cs="仿宋"/>
          <w:b/>
          <w:bCs/>
          <w:sz w:val="32"/>
          <w:szCs w:val="32"/>
        </w:rPr>
        <w:t>，</w:t>
      </w:r>
      <w:r>
        <w:rPr>
          <w:rFonts w:hint="eastAsia" w:ascii="仿宋_GB2312" w:eastAsia="仿宋_GB2312" w:cs="仿宋_GB2312"/>
          <w:b/>
          <w:bCs/>
          <w:sz w:val="32"/>
          <w:szCs w:val="32"/>
          <w:lang w:eastAsia="zh-CN"/>
        </w:rPr>
        <w:t>并</w:t>
      </w:r>
      <w:r>
        <w:rPr>
          <w:rFonts w:hint="eastAsia" w:ascii="仿宋_GB2312" w:hAnsi="仿宋" w:eastAsia="仿宋_GB2312" w:cs="仿宋"/>
          <w:b/>
          <w:bCs/>
          <w:sz w:val="32"/>
          <w:szCs w:val="32"/>
        </w:rPr>
        <w:t>加盖单位公章</w:t>
      </w:r>
      <w:r>
        <w:rPr>
          <w:rFonts w:hint="eastAsia" w:ascii="仿宋_GB2312" w:eastAsia="仿宋_GB2312" w:cs="仿宋_GB2312"/>
          <w:sz w:val="32"/>
          <w:szCs w:val="32"/>
        </w:rPr>
        <w:t>）</w:t>
      </w:r>
      <w:r>
        <w:rPr>
          <w:rFonts w:hint="eastAsia" w:ascii="仿宋_GB2312" w:hAnsi="仿宋_GB2312" w:eastAsia="仿宋_GB2312"/>
          <w:sz w:val="32"/>
          <w:szCs w:val="28"/>
        </w:rPr>
        <w:t>；</w:t>
      </w:r>
    </w:p>
    <w:p>
      <w:pPr>
        <w:pStyle w:val="7"/>
        <w:spacing w:line="560" w:lineRule="exact"/>
        <w:ind w:firstLine="640" w:firstLineChars="200"/>
        <w:rPr>
          <w:rFonts w:hint="eastAsia" w:ascii="仿宋_GB2312" w:eastAsia="仿宋_GB2312"/>
          <w:color w:val="auto"/>
          <w:sz w:val="32"/>
          <w:szCs w:val="32"/>
          <w:highlight w:val="none"/>
          <w:lang w:eastAsia="zh-CN"/>
        </w:rPr>
      </w:pPr>
      <w:r>
        <w:rPr>
          <w:rFonts w:hint="eastAsia" w:ascii="仿宋_GB2312" w:hAnsi="仿宋_GB2312" w:eastAsia="仿宋_GB2312"/>
          <w:sz w:val="32"/>
          <w:szCs w:val="28"/>
          <w:lang w:val="en-US" w:eastAsia="zh-CN"/>
        </w:rPr>
        <w:t>3.</w:t>
      </w:r>
      <w:r>
        <w:rPr>
          <w:rFonts w:ascii="仿宋_GB2312" w:eastAsia="仿宋_GB2312"/>
          <w:color w:val="auto"/>
          <w:sz w:val="32"/>
          <w:szCs w:val="32"/>
          <w:highlight w:val="none"/>
        </w:rPr>
        <w:t>承诺书</w:t>
      </w:r>
      <w:r>
        <w:rPr>
          <w:rFonts w:hint="eastAsia" w:ascii="仿宋_GB2312" w:eastAsia="仿宋_GB2312"/>
          <w:color w:val="auto"/>
          <w:sz w:val="32"/>
          <w:szCs w:val="32"/>
          <w:highlight w:val="none"/>
          <w:lang w:eastAsia="zh-CN"/>
        </w:rPr>
        <w:t>（</w:t>
      </w:r>
      <w:r>
        <w:rPr>
          <w:rFonts w:hint="eastAsia" w:ascii="仿宋_GB2312" w:eastAsia="仿宋_GB2312"/>
          <w:b/>
          <w:bCs/>
          <w:color w:val="auto"/>
          <w:sz w:val="32"/>
          <w:szCs w:val="32"/>
          <w:highlight w:val="none"/>
          <w:lang w:eastAsia="zh-CN"/>
        </w:rPr>
        <w:t>原件</w:t>
      </w:r>
      <w:r>
        <w:rPr>
          <w:rFonts w:hint="eastAsia" w:ascii="仿宋_GB2312" w:eastAsia="仿宋_GB2312"/>
          <w:color w:val="auto"/>
          <w:sz w:val="32"/>
          <w:szCs w:val="32"/>
          <w:highlight w:val="none"/>
          <w:lang w:eastAsia="zh-CN"/>
        </w:rPr>
        <w:t>，法定（授权）代表人签章并加盖单位公章）。</w:t>
      </w:r>
    </w:p>
    <w:p>
      <w:pPr>
        <w:pageBreakBefore w:val="0"/>
        <w:widowControl/>
        <w:tabs>
          <w:tab w:val="left" w:pos="6663"/>
        </w:tabs>
        <w:kinsoku/>
        <w:wordWrap/>
        <w:overflowPunct/>
        <w:topLinePunct w:val="0"/>
        <w:autoSpaceDE/>
        <w:autoSpaceDN/>
        <w:bidi w:val="0"/>
        <w:spacing w:line="560" w:lineRule="exact"/>
        <w:ind w:leftChars="0" w:firstLine="643" w:firstLineChars="200"/>
        <w:textAlignment w:val="auto"/>
        <w:rPr>
          <w:rFonts w:hint="eastAsia" w:ascii="仿宋_GB2312" w:eastAsia="仿宋_GB2312"/>
          <w:b/>
          <w:bCs/>
          <w:color w:val="auto"/>
          <w:sz w:val="32"/>
          <w:szCs w:val="32"/>
          <w:highlight w:val="none"/>
          <w:lang w:val="en-US" w:eastAsia="zh-CN"/>
        </w:rPr>
      </w:pP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除基</w:t>
      </w:r>
      <w:r>
        <w:rPr>
          <w:rFonts w:hint="eastAsia" w:ascii="仿宋_GB2312" w:hAnsi="仿宋_GB2312" w:eastAsia="仿宋_GB2312" w:cs="仿宋_GB2312"/>
          <w:b/>
          <w:bCs/>
          <w:kern w:val="0"/>
          <w:sz w:val="32"/>
          <w:szCs w:val="32"/>
          <w:lang w:val="en-US" w:eastAsia="zh-CN"/>
        </w:rPr>
        <w:t>础</w:t>
      </w:r>
      <w:r>
        <w:rPr>
          <w:rFonts w:hint="eastAsia" w:ascii="仿宋_GB2312" w:eastAsia="仿宋_GB2312"/>
          <w:b/>
          <w:bCs/>
          <w:color w:val="auto"/>
          <w:sz w:val="32"/>
          <w:szCs w:val="32"/>
          <w:highlight w:val="none"/>
          <w:lang w:val="en-US" w:eastAsia="zh-CN"/>
        </w:rPr>
        <w:t>材料外，还需选择以下两种方式之一提供申报资料：</w:t>
      </w:r>
    </w:p>
    <w:p>
      <w:pPr>
        <w:pageBreakBefore w:val="0"/>
        <w:widowControl/>
        <w:tabs>
          <w:tab w:val="left" w:pos="6663"/>
        </w:tabs>
        <w:kinsoku/>
        <w:wordWrap/>
        <w:overflowPunct/>
        <w:topLinePunct w:val="0"/>
        <w:autoSpaceDE/>
        <w:autoSpaceDN/>
        <w:bidi w:val="0"/>
        <w:spacing w:line="560" w:lineRule="exact"/>
        <w:ind w:leftChars="0" w:firstLine="643" w:firstLineChars="200"/>
        <w:textAlignment w:val="auto"/>
        <w:rPr>
          <w:rFonts w:hint="default" w:ascii="仿宋_GB2312" w:eastAsia="仿宋_GB2312"/>
          <w:b/>
          <w:bCs/>
          <w:color w:val="auto"/>
          <w:sz w:val="32"/>
          <w:szCs w:val="32"/>
          <w:highlight w:val="none"/>
          <w:lang w:val="en-US" w:eastAsia="zh-CN"/>
        </w:rPr>
      </w:pPr>
      <w:r>
        <w:rPr>
          <w:rFonts w:hint="eastAsia" w:ascii="仿宋_GB2312" w:eastAsia="仿宋_GB2312"/>
          <w:b/>
          <w:bCs/>
          <w:color w:val="auto"/>
          <w:sz w:val="32"/>
          <w:szCs w:val="32"/>
          <w:highlight w:val="none"/>
          <w:lang w:val="en-US" w:eastAsia="zh-CN"/>
        </w:rPr>
        <w:t>方式一：</w:t>
      </w:r>
    </w:p>
    <w:p>
      <w:pPr>
        <w:pStyle w:val="7"/>
        <w:spacing w:line="560" w:lineRule="exact"/>
        <w:ind w:firstLine="640" w:firstLineChars="200"/>
        <w:rPr>
          <w:rFonts w:hint="eastAsia" w:ascii="仿宋_GB2312" w:hAnsi="Calibri"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《广州开发区政策兑现事项材料清单》（该清单在政策兑现服务信息系统预审通过后系统自动生成，请自行打印并在提交纸质材料时一并提交，经办人签名）；</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sz w:val="32"/>
          <w:szCs w:val="28"/>
          <w:lang w:val="en-US" w:eastAsia="zh-CN"/>
        </w:rPr>
        <w:t>2</w:t>
      </w:r>
      <w:r>
        <w:rPr>
          <w:rFonts w:hint="eastAsia" w:ascii="仿宋_GB2312" w:hAnsi="仿宋_GB2312" w:eastAsia="仿宋_GB2312" w:cs="仿宋_GB2312"/>
          <w:sz w:val="32"/>
          <w:szCs w:val="28"/>
          <w:lang w:val="en-US" w:eastAsia="zh-CN"/>
        </w:rPr>
        <w:t>.提供申报期间服务贸易专项审计报告（需披露服务贸易进出口额并附带服务贸易进出口明细表，复印件并加盖单位公章）；</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3.申报期间本单位涉外服务合同（具有法律效力的有服务外包业务内容的合同，包括但不限于服务协议、电子邮件、电子订单等，合同关键内容必须完整，外文合同需提供中文翻译件，如合同数超5份的，仅需提供5份合同即可）、补充协议（如无可不提供）（复印件并加盖单位公章）；</w:t>
      </w:r>
    </w:p>
    <w:p>
      <w:pPr>
        <w:pStyle w:val="6"/>
        <w:spacing w:line="560" w:lineRule="exact"/>
        <w:ind w:firstLine="640" w:firstLineChars="200"/>
        <w:rPr>
          <w:rFonts w:hint="default"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4.</w:t>
      </w:r>
      <w:r>
        <w:rPr>
          <w:rFonts w:hint="eastAsia" w:ascii="仿宋_GB2312" w:hAnsi="仿宋_GB2312" w:eastAsia="仿宋_GB2312" w:cs="仿宋_GB2312"/>
          <w:b/>
          <w:bCs/>
          <w:sz w:val="32"/>
          <w:szCs w:val="28"/>
          <w:lang w:val="en-US" w:eastAsia="zh-CN"/>
        </w:rPr>
        <w:t>技术进口企业</w:t>
      </w:r>
      <w:r>
        <w:rPr>
          <w:rFonts w:hint="eastAsia" w:ascii="仿宋_GB2312" w:hAnsi="仿宋_GB2312" w:eastAsia="仿宋_GB2312" w:cs="仿宋_GB2312"/>
          <w:sz w:val="32"/>
          <w:szCs w:val="28"/>
          <w:lang w:val="en-US" w:eastAsia="zh-CN"/>
        </w:rPr>
        <w:t>需提供《技术进口合同登记证书》、在结汇记录表中有银行填写结汇记录并盖章的《技术进口合同数据表》（复印件并加盖单位公章）；</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5.合同对应的收汇/付汇水单（复印件并加盖单位公章）；</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6.合同对应的涉外收入申报单/境外汇款申请书或相关佐证材料（复印件并加盖单位公章；如无法提供，需提供情况说明）；</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7.企业服务贸易进出口情况明细表（</w:t>
      </w:r>
      <w:r>
        <w:rPr>
          <w:rFonts w:hint="eastAsia" w:ascii="仿宋_GB2312" w:hAnsi="仿宋_GB2312" w:eastAsia="仿宋_GB2312" w:cs="仿宋_GB2312"/>
          <w:b/>
          <w:bCs/>
          <w:sz w:val="32"/>
          <w:szCs w:val="28"/>
          <w:lang w:val="en-US" w:eastAsia="zh-CN"/>
        </w:rPr>
        <w:t>原件</w:t>
      </w:r>
      <w:r>
        <w:rPr>
          <w:rFonts w:hint="eastAsia" w:ascii="仿宋_GB2312" w:hAnsi="仿宋_GB2312" w:eastAsia="仿宋_GB2312" w:cs="仿宋_GB2312"/>
          <w:b w:val="0"/>
          <w:bCs w:val="0"/>
          <w:sz w:val="32"/>
          <w:szCs w:val="28"/>
          <w:lang w:val="en-US" w:eastAsia="zh-CN"/>
        </w:rPr>
        <w:t>并</w:t>
      </w:r>
      <w:r>
        <w:rPr>
          <w:rFonts w:hint="eastAsia" w:ascii="仿宋_GB2312" w:hAnsi="仿宋_GB2312" w:eastAsia="仿宋_GB2312" w:cs="仿宋_GB2312"/>
          <w:sz w:val="32"/>
          <w:szCs w:val="28"/>
          <w:lang w:val="en-US" w:eastAsia="zh-CN"/>
        </w:rPr>
        <w:t>加盖单位公章）；</w:t>
      </w:r>
    </w:p>
    <w:p>
      <w:pPr>
        <w:pStyle w:val="6"/>
        <w:spacing w:line="560" w:lineRule="exact"/>
        <w:ind w:firstLine="643" w:firstLineChars="200"/>
        <w:rPr>
          <w:rFonts w:hint="eastAsia" w:ascii="仿宋_GB2312" w:hAnsi="Times New Roman" w:eastAsia="仿宋_GB2312" w:cs="Times New Roman"/>
          <w:b/>
          <w:bCs/>
          <w:color w:val="auto"/>
          <w:kern w:val="2"/>
          <w:sz w:val="32"/>
          <w:szCs w:val="32"/>
          <w:highlight w:val="none"/>
          <w:lang w:val="en-US" w:eastAsia="zh-CN" w:bidi="ar-SA"/>
        </w:rPr>
      </w:pPr>
      <w:r>
        <w:rPr>
          <w:rFonts w:hint="eastAsia" w:ascii="仿宋_GB2312" w:hAnsi="Times New Roman" w:eastAsia="仿宋_GB2312" w:cs="Times New Roman"/>
          <w:b/>
          <w:bCs/>
          <w:color w:val="auto"/>
          <w:kern w:val="2"/>
          <w:sz w:val="32"/>
          <w:szCs w:val="32"/>
          <w:highlight w:val="none"/>
          <w:lang w:val="en-US" w:eastAsia="zh-CN" w:bidi="ar-SA"/>
        </w:rPr>
        <w:t>方式二：</w:t>
      </w:r>
    </w:p>
    <w:p>
      <w:pPr>
        <w:pStyle w:val="7"/>
        <w:spacing w:line="560" w:lineRule="exact"/>
        <w:ind w:firstLine="640" w:firstLineChars="200"/>
        <w:rPr>
          <w:rFonts w:hint="eastAsia" w:ascii="仿宋_GB2312" w:hAnsi="Calibri"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《广州开发区政策兑现事项材料清单》（该清单在政策兑现服务信息系统预审通过后系统自动生成，请自行打印并在提交纸质材料时一并提交，经办人签名）；</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2.申报期间本单位</w:t>
      </w:r>
      <w:r>
        <w:rPr>
          <w:rFonts w:hint="eastAsia" w:ascii="仿宋_GB2312" w:hAnsi="仿宋_GB2312" w:eastAsia="仿宋_GB2312" w:cs="仿宋_GB2312"/>
          <w:b/>
          <w:bCs/>
          <w:sz w:val="32"/>
          <w:szCs w:val="28"/>
          <w:lang w:val="en-US" w:eastAsia="zh-CN"/>
        </w:rPr>
        <w:t>所有</w:t>
      </w:r>
      <w:r>
        <w:rPr>
          <w:rFonts w:hint="eastAsia" w:ascii="仿宋_GB2312" w:hAnsi="仿宋_GB2312" w:eastAsia="仿宋_GB2312" w:cs="仿宋_GB2312"/>
          <w:sz w:val="32"/>
          <w:szCs w:val="28"/>
          <w:lang w:val="en-US" w:eastAsia="zh-CN"/>
        </w:rPr>
        <w:t>涉外服务合同（具有法律效力的有服务外包业务内容的合同，包括但不限于服务协议、电子邮件、电子订单等，合同关键内容必须完整，外文合同需提供中文翻译件）、补充协议（如无可不提供）（复印件并加盖单位公章）；</w:t>
      </w:r>
    </w:p>
    <w:p>
      <w:pPr>
        <w:pStyle w:val="6"/>
        <w:spacing w:line="560" w:lineRule="exact"/>
        <w:ind w:firstLine="640" w:firstLineChars="200"/>
        <w:rPr>
          <w:rFonts w:hint="default"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3.</w:t>
      </w:r>
      <w:r>
        <w:rPr>
          <w:rFonts w:hint="eastAsia" w:ascii="仿宋_GB2312" w:hAnsi="仿宋_GB2312" w:eastAsia="仿宋_GB2312" w:cs="仿宋_GB2312"/>
          <w:b/>
          <w:bCs/>
          <w:sz w:val="32"/>
          <w:szCs w:val="28"/>
          <w:lang w:val="en-US" w:eastAsia="zh-CN"/>
        </w:rPr>
        <w:t>技术进口企业</w:t>
      </w:r>
      <w:r>
        <w:rPr>
          <w:rFonts w:hint="eastAsia" w:ascii="仿宋_GB2312" w:hAnsi="仿宋_GB2312" w:eastAsia="仿宋_GB2312" w:cs="仿宋_GB2312"/>
          <w:sz w:val="32"/>
          <w:szCs w:val="28"/>
          <w:lang w:val="en-US" w:eastAsia="zh-CN"/>
        </w:rPr>
        <w:t>需提供《技术进口合同登记证书》、在结汇记录表中有银行填写结汇记录并盖章的《技术进口合同数据表》（复印件并加盖单位公章）；</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4.合同对应的收汇/付汇水单（复印件并加盖单位公章）；</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5.合同对应的涉外收入申报单/境外汇款申请书或相关佐证材料（复印件并加盖单位公章；如无法提供，需提供情况说明）；</w:t>
      </w:r>
    </w:p>
    <w:p>
      <w:pPr>
        <w:pStyle w:val="6"/>
        <w:numPr>
          <w:ilvl w:val="0"/>
          <w:numId w:val="0"/>
        </w:numPr>
        <w:spacing w:line="560" w:lineRule="exact"/>
        <w:ind w:firstLine="640" w:firstLineChars="200"/>
        <w:rPr>
          <w:rFonts w:hint="default"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6.企业服务贸易进出口情况明细表（</w:t>
      </w:r>
      <w:r>
        <w:rPr>
          <w:rFonts w:hint="eastAsia" w:ascii="仿宋_GB2312" w:hAnsi="仿宋_GB2312" w:eastAsia="仿宋_GB2312" w:cs="仿宋_GB2312"/>
          <w:b/>
          <w:bCs/>
          <w:sz w:val="32"/>
          <w:szCs w:val="28"/>
          <w:lang w:val="en-US" w:eastAsia="zh-CN"/>
        </w:rPr>
        <w:t>原件</w:t>
      </w:r>
      <w:r>
        <w:rPr>
          <w:rFonts w:hint="eastAsia" w:ascii="仿宋_GB2312" w:hAnsi="仿宋_GB2312" w:eastAsia="仿宋_GB2312" w:cs="仿宋_GB2312"/>
          <w:b w:val="0"/>
          <w:bCs w:val="0"/>
          <w:sz w:val="32"/>
          <w:szCs w:val="28"/>
          <w:lang w:val="en-US" w:eastAsia="zh-CN"/>
        </w:rPr>
        <w:t>并</w:t>
      </w:r>
      <w:r>
        <w:rPr>
          <w:rFonts w:hint="eastAsia" w:ascii="仿宋_GB2312" w:hAnsi="仿宋_GB2312" w:eastAsia="仿宋_GB2312" w:cs="仿宋_GB2312"/>
          <w:sz w:val="32"/>
          <w:szCs w:val="28"/>
          <w:lang w:val="en-US" w:eastAsia="zh-CN"/>
        </w:rPr>
        <w:t>加盖单位公章）；</w:t>
      </w:r>
    </w:p>
    <w:p>
      <w:pPr>
        <w:pageBreakBefore w:val="0"/>
        <w:widowControl/>
        <w:tabs>
          <w:tab w:val="left" w:pos="6663"/>
        </w:tabs>
        <w:kinsoku/>
        <w:wordWrap/>
        <w:overflowPunct/>
        <w:topLinePunct w:val="0"/>
        <w:autoSpaceDE/>
        <w:autoSpaceDN/>
        <w:bidi w:val="0"/>
        <w:spacing w:line="560" w:lineRule="exact"/>
        <w:ind w:leftChars="0" w:firstLine="643" w:firstLineChars="200"/>
        <w:textAlignment w:val="auto"/>
        <w:rPr>
          <w:rFonts w:hint="eastAsia" w:ascii="仿宋_GB2312" w:eastAsia="仿宋_GB2312"/>
          <w:b/>
          <w:bCs/>
          <w:color w:val="auto"/>
          <w:sz w:val="32"/>
          <w:szCs w:val="32"/>
          <w:highlight w:val="none"/>
          <w:lang w:val="en-US" w:eastAsia="zh-CN"/>
        </w:rPr>
      </w:pPr>
      <w:r>
        <w:rPr>
          <w:rFonts w:hint="eastAsia" w:ascii="仿宋_GB2312" w:hAnsi="仿宋_GB2312" w:eastAsia="仿宋_GB2312" w:cs="仿宋_GB2312"/>
          <w:b/>
          <w:bCs/>
          <w:sz w:val="32"/>
          <w:szCs w:val="28"/>
          <w:lang w:val="en-US" w:eastAsia="zh-CN"/>
        </w:rPr>
        <w:t>备注：</w:t>
      </w:r>
      <w:r>
        <w:rPr>
          <w:rFonts w:hint="eastAsia" w:ascii="仿宋_GB2312" w:hAnsi="仿宋_GB2312" w:eastAsia="仿宋_GB2312" w:cs="仿宋_GB2312"/>
          <w:b/>
          <w:bCs/>
          <w:sz w:val="32"/>
          <w:szCs w:val="28"/>
        </w:rPr>
        <w:t>服务贸易项目</w:t>
      </w:r>
      <w:r>
        <w:rPr>
          <w:rFonts w:hint="eastAsia" w:ascii="仿宋_GB2312" w:hAnsi="仿宋_GB2312" w:eastAsia="仿宋_GB2312" w:cs="仿宋_GB2312"/>
          <w:b/>
          <w:bCs/>
          <w:sz w:val="32"/>
          <w:szCs w:val="28"/>
          <w:lang w:val="en-US" w:eastAsia="zh-CN"/>
        </w:rPr>
        <w:t>与</w:t>
      </w:r>
      <w:r>
        <w:rPr>
          <w:rFonts w:hint="eastAsia" w:ascii="仿宋_GB2312" w:hAnsi="仿宋_GB2312" w:eastAsia="仿宋_GB2312" w:cs="仿宋_GB2312"/>
          <w:b/>
          <w:bCs/>
          <w:sz w:val="32"/>
          <w:szCs w:val="28"/>
        </w:rPr>
        <w:t>20</w:t>
      </w:r>
      <w:r>
        <w:rPr>
          <w:rFonts w:hint="eastAsia" w:ascii="仿宋_GB2312" w:hAnsi="仿宋_GB2312" w:eastAsia="仿宋_GB2312" w:cs="仿宋_GB2312"/>
          <w:b/>
          <w:bCs/>
          <w:sz w:val="32"/>
          <w:szCs w:val="28"/>
          <w:lang w:val="en-US" w:eastAsia="zh-CN"/>
        </w:rPr>
        <w:t>25</w:t>
      </w:r>
      <w:r>
        <w:rPr>
          <w:rFonts w:hint="eastAsia" w:ascii="仿宋_GB2312" w:hAnsi="仿宋_GB2312" w:eastAsia="仿宋_GB2312" w:cs="仿宋_GB2312"/>
          <w:b/>
          <w:bCs/>
          <w:sz w:val="32"/>
          <w:szCs w:val="28"/>
        </w:rPr>
        <w:t>年广州市促进商务高质量发展专项资金服务贸易专题</w:t>
      </w:r>
      <w:r>
        <w:rPr>
          <w:rFonts w:hint="eastAsia" w:ascii="仿宋_GB2312" w:hAnsi="仿宋_GB2312" w:eastAsia="仿宋_GB2312" w:cs="仿宋_GB2312"/>
          <w:b/>
          <w:bCs/>
          <w:sz w:val="32"/>
          <w:szCs w:val="28"/>
          <w:lang w:val="en-US" w:eastAsia="zh-CN"/>
        </w:rPr>
        <w:t>其他</w:t>
      </w:r>
      <w:r>
        <w:rPr>
          <w:rFonts w:hint="eastAsia" w:ascii="仿宋_GB2312" w:hAnsi="仿宋_GB2312" w:eastAsia="仿宋_GB2312" w:cs="仿宋_GB2312"/>
          <w:b/>
          <w:bCs/>
          <w:sz w:val="32"/>
          <w:szCs w:val="28"/>
        </w:rPr>
        <w:t>事项</w:t>
      </w:r>
      <w:r>
        <w:rPr>
          <w:rFonts w:hint="eastAsia" w:ascii="仿宋_GB2312" w:hAnsi="仿宋_GB2312" w:eastAsia="仿宋_GB2312" w:cs="仿宋_GB2312"/>
          <w:b/>
          <w:bCs/>
          <w:sz w:val="32"/>
          <w:szCs w:val="28"/>
          <w:lang w:val="en-US" w:eastAsia="zh-CN"/>
        </w:rPr>
        <w:t>联合申报，</w:t>
      </w:r>
      <w:r>
        <w:rPr>
          <w:rFonts w:hint="eastAsia" w:ascii="仿宋_GB2312" w:eastAsia="仿宋_GB2312" w:cs="Times New Roman"/>
          <w:b/>
          <w:bCs/>
          <w:color w:val="auto"/>
          <w:sz w:val="32"/>
          <w:szCs w:val="32"/>
          <w:highlight w:val="none"/>
          <w:lang w:val="en-US" w:eastAsia="zh-CN"/>
        </w:rPr>
        <w:t>政策兑现系统预审通过后，若同时申请多个项目，仅需提供一份基础材料，且需随同其他各申报项目材料一同装订成册。</w:t>
      </w:r>
    </w:p>
    <w:p>
      <w:pPr>
        <w:spacing w:line="560" w:lineRule="exact"/>
        <w:ind w:left="0" w:leftChars="0" w:firstLine="643" w:firstLineChars="200"/>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实质审核通过后，登录黄埔兑现通—政策兑现综合服务平台在线办理资金拨付申请：</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1.《收款确认函》（加盖单位公章并扫描上传原件的彩色扫描件。上传《收款确认函》之前，请务必确认系统中的单位名称及银行账户等信息准确无误）。</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2.若单位信息有变更的，需及时修改系统资料信息，并上传《工商变更登记备案通知书》、企业银行基本户《开户许可证》等原件的彩色扫描件。（若申请时的单位名称与拨付时的单位名称一致，则无需提供）。</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六、受理部门</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广州开发区政策研究室“政策兑现”窗口（窗口地址：广州市黄埔区香雪三路3号广州开发区政务服务中心3楼C区349号窗口）</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联系电话：82114062          邮箱：zcdx@gdd.gov.cn</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七、业务主管部门</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广州市黄埔区商务局（广州开发区商务局）</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 xml:space="preserve">联系电话：82111596  </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联系人：李浩锐</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八、受理时间</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周一至周五：上午：9:00-12:00       下午：1:00-5:00</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（国家法定节假日按有关规定另行执行）</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九、办理时限</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21个工作日（形式审核时限：</w:t>
      </w:r>
      <w:r>
        <w:rPr>
          <w:rFonts w:hint="eastAsia" w:ascii="仿宋_GB2312" w:hAnsi="仿宋_GB2312" w:eastAsia="仿宋_GB2312" w:cs="仿宋_GB2312"/>
          <w:b w:val="0"/>
          <w:bCs/>
          <w:color w:val="auto"/>
          <w:sz w:val="32"/>
          <w:szCs w:val="32"/>
          <w:highlight w:val="none"/>
          <w:lang w:val="en-US" w:eastAsia="zh-CN"/>
        </w:rPr>
        <w:t>2</w:t>
      </w:r>
      <w:r>
        <w:rPr>
          <w:rFonts w:hint="eastAsia" w:ascii="仿宋_GB2312" w:hAnsi="仿宋_GB2312" w:eastAsia="仿宋_GB2312" w:cs="仿宋_GB2312"/>
          <w:b w:val="0"/>
          <w:bCs/>
          <w:color w:val="auto"/>
          <w:sz w:val="32"/>
          <w:szCs w:val="32"/>
          <w:highlight w:val="none"/>
        </w:rPr>
        <w:t>个工作日；实质审核时限：</w:t>
      </w:r>
      <w:r>
        <w:rPr>
          <w:rFonts w:hint="eastAsia" w:ascii="仿宋_GB2312" w:hAnsi="仿宋_GB2312" w:eastAsia="仿宋_GB2312" w:cs="仿宋_GB2312"/>
          <w:b w:val="0"/>
          <w:bCs/>
          <w:color w:val="auto"/>
          <w:sz w:val="32"/>
          <w:szCs w:val="32"/>
          <w:highlight w:val="none"/>
          <w:lang w:val="en-US" w:eastAsia="zh-CN"/>
        </w:rPr>
        <w:t>10</w:t>
      </w:r>
      <w:r>
        <w:rPr>
          <w:rFonts w:hint="eastAsia" w:ascii="仿宋_GB2312" w:hAnsi="仿宋_GB2312" w:eastAsia="仿宋_GB2312" w:cs="仿宋_GB2312"/>
          <w:b w:val="0"/>
          <w:bCs/>
          <w:color w:val="auto"/>
          <w:sz w:val="32"/>
          <w:szCs w:val="32"/>
          <w:highlight w:val="none"/>
        </w:rPr>
        <w:t>个工作日；资金拨付时限：5+4个工作日）</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（以上办理时限扣除法定节假日、公休日；扣除组织专家评审论证、公示所需的时间以及与上级部门业务信息系统等区外部门的业务信息系统核实所需的时间；其他需要扣除时限的特殊情况。）</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十、办理流程</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一）申请人登录黄埔兑现通—政策兑现综合服务平台（http://zcdx.gdd.gov.cn），按照办事指南要求申请事项预审。预审通过后，带齐纸质材料到“政策兑现”窗口递交，正式提出申请；“政策兑现”窗口按照办事指南要求予以收件。</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（二）区政策研究室对申请材料进行形式审核，形式审核通过即正式受理后，转业务主管部门进行实质审核；对于形式审核未通过或需要补正申请材料的，5个工作日内通知申请人。</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（三）业务主管部门进行实质审核并作出审核决定。</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（四）实质审核通过的，申请人登录黄埔兑现通—政策兑现综合服务平台在线办理资金拨付手续。</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（五）业务主管部门办理资金核拨手续。</w:t>
      </w:r>
    </w:p>
    <w:p>
      <w:pPr>
        <w:spacing w:line="560" w:lineRule="exact"/>
        <w:ind w:left="0" w:leftChars="0" w:firstLine="640" w:firstLineChars="200"/>
        <w:rPr>
          <w:rFonts w:hint="eastAsia"/>
          <w:sz w:val="24"/>
        </w:rPr>
      </w:pPr>
      <w:r>
        <w:rPr>
          <w:rFonts w:hint="eastAsia" w:ascii="仿宋_GB2312" w:hAnsi="仿宋_GB2312" w:eastAsia="仿宋_GB2312" w:cs="仿宋_GB2312"/>
          <w:b w:val="0"/>
          <w:bCs/>
          <w:color w:val="auto"/>
          <w:sz w:val="32"/>
          <w:szCs w:val="32"/>
          <w:highlight w:val="none"/>
        </w:rPr>
        <w:t>（六）区财政国库集中支付中心办理资金拨付手续。</w:t>
      </w:r>
    </w:p>
    <w:p/>
    <w:sectPr>
      <w:footerReference r:id="rId3"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sz w:val="28"/>
      </w:rPr>
    </w:pPr>
    <w:r>
      <w:rPr>
        <w:rFonts w:hint="eastAsia"/>
        <w:kern w:val="0"/>
        <w:sz w:val="28"/>
      </w:rPr>
      <w:t xml:space="preserve">                                                      —</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15</w:t>
    </w:r>
    <w:r>
      <w:rPr>
        <w:kern w:val="0"/>
        <w:sz w:val="28"/>
      </w:rPr>
      <w:fldChar w:fldCharType="end"/>
    </w:r>
    <w:r>
      <w:rPr>
        <w:kern w:val="0"/>
        <w:sz w:val="28"/>
      </w:rPr>
      <w:t xml:space="preserve"> </w:t>
    </w:r>
    <w:r>
      <w:rPr>
        <w:rFonts w:hint="eastAsia"/>
        <w:kern w:val="0"/>
        <w:sz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nothing"/>
      <w:lvlText w:val="%1、"/>
      <w:lvlJc w:val="left"/>
    </w:lvl>
  </w:abstractNum>
  <w:abstractNum w:abstractNumId="1">
    <w:nsid w:val="270BD992"/>
    <w:multiLevelType w:val="singleLevel"/>
    <w:tmpl w:val="270BD992"/>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507099"/>
    <w:rsid w:val="0333227A"/>
    <w:rsid w:val="063948D3"/>
    <w:rsid w:val="07EF5C4C"/>
    <w:rsid w:val="09173329"/>
    <w:rsid w:val="0A7041E5"/>
    <w:rsid w:val="0CC447FF"/>
    <w:rsid w:val="0E00147B"/>
    <w:rsid w:val="0EBD21F8"/>
    <w:rsid w:val="118254E8"/>
    <w:rsid w:val="12641676"/>
    <w:rsid w:val="1695258F"/>
    <w:rsid w:val="18DA0195"/>
    <w:rsid w:val="1949339C"/>
    <w:rsid w:val="19D40B91"/>
    <w:rsid w:val="1CC20EE8"/>
    <w:rsid w:val="1E1B3504"/>
    <w:rsid w:val="1E8178D6"/>
    <w:rsid w:val="23C250D0"/>
    <w:rsid w:val="2844657C"/>
    <w:rsid w:val="29F23A8A"/>
    <w:rsid w:val="2A831B45"/>
    <w:rsid w:val="2E5D491A"/>
    <w:rsid w:val="2F8D5259"/>
    <w:rsid w:val="2FAB5812"/>
    <w:rsid w:val="31272504"/>
    <w:rsid w:val="32EF2765"/>
    <w:rsid w:val="33716741"/>
    <w:rsid w:val="33811FC7"/>
    <w:rsid w:val="33CE729F"/>
    <w:rsid w:val="356C50D1"/>
    <w:rsid w:val="38017CBA"/>
    <w:rsid w:val="38EE646A"/>
    <w:rsid w:val="392159D1"/>
    <w:rsid w:val="3C1674E8"/>
    <w:rsid w:val="3C2C5D65"/>
    <w:rsid w:val="3FB01138"/>
    <w:rsid w:val="3FD86489"/>
    <w:rsid w:val="44CD27C7"/>
    <w:rsid w:val="45B67521"/>
    <w:rsid w:val="47CA05F0"/>
    <w:rsid w:val="488A6592"/>
    <w:rsid w:val="489D0A8B"/>
    <w:rsid w:val="4D4D1FB8"/>
    <w:rsid w:val="4FE013CC"/>
    <w:rsid w:val="501A4FC9"/>
    <w:rsid w:val="54F0190D"/>
    <w:rsid w:val="55923492"/>
    <w:rsid w:val="55E60FD6"/>
    <w:rsid w:val="58061058"/>
    <w:rsid w:val="58C8638F"/>
    <w:rsid w:val="5F98613F"/>
    <w:rsid w:val="625D7932"/>
    <w:rsid w:val="63946495"/>
    <w:rsid w:val="64577BA4"/>
    <w:rsid w:val="64733A6D"/>
    <w:rsid w:val="654F7AE4"/>
    <w:rsid w:val="656B61B6"/>
    <w:rsid w:val="65A91A62"/>
    <w:rsid w:val="662E5BFA"/>
    <w:rsid w:val="677D2756"/>
    <w:rsid w:val="67EA60F9"/>
    <w:rsid w:val="684E31B6"/>
    <w:rsid w:val="6B6E5CEE"/>
    <w:rsid w:val="6DEE0C32"/>
    <w:rsid w:val="6F284C90"/>
    <w:rsid w:val="709C6C0F"/>
    <w:rsid w:val="710431F8"/>
    <w:rsid w:val="71C74828"/>
    <w:rsid w:val="730A6B50"/>
    <w:rsid w:val="741A5AAE"/>
    <w:rsid w:val="74A0769F"/>
    <w:rsid w:val="75866E60"/>
    <w:rsid w:val="75EC5DCF"/>
    <w:rsid w:val="777374FA"/>
    <w:rsid w:val="78684130"/>
    <w:rsid w:val="7C0F4D02"/>
    <w:rsid w:val="7CD10176"/>
    <w:rsid w:val="7D8E3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正文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
    <w:name w:val="正文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7">
    <w:name w:val="正文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2134</Words>
  <Characters>2270</Characters>
  <Lines>0</Lines>
  <Paragraphs>0</Paragraphs>
  <TotalTime>828</TotalTime>
  <ScaleCrop>false</ScaleCrop>
  <LinksUpToDate>false</LinksUpToDate>
  <CharactersWithSpaces>2294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2021-03-23T08:38:00Z</dcterms:created>
  <dc:creator>李浩锐</dc:creator>
  <cp:lastModifiedBy>13</cp:lastModifiedBy>
  <dcterms:modified xsi:type="dcterms:W3CDTF">2024-07-11T06:59:59Z</dcterms:modified>
  <dc:title>申请2021年市商务发展专项资金服务贸易事项（服务贸易出口项目）办事指南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CEB6ACF9FF7F4053AFB864900BDCB319</vt:lpwstr>
  </property>
</Properties>
</file>